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5CDFA" w14:textId="6CE6B060" w:rsidR="007322B8" w:rsidRPr="00C906D2" w:rsidRDefault="005A7AA6" w:rsidP="00292D27">
      <w:pPr>
        <w:spacing w:line="360" w:lineRule="auto"/>
        <w:ind w:right="-2" w:firstLine="720"/>
        <w:jc w:val="right"/>
        <w:rPr>
          <w:rFonts w:ascii="GHEA Mariam" w:hAnsi="GHEA Mariam"/>
          <w:noProof/>
          <w:sz w:val="24"/>
          <w:szCs w:val="24"/>
          <w:lang w:val="hy-AM"/>
        </w:rPr>
      </w:pPr>
      <w:r w:rsidRPr="00C906D2">
        <w:rPr>
          <w:rFonts w:ascii="GHEA Mariam" w:hAnsi="GHEA Mariam"/>
          <w:noProof/>
          <w:sz w:val="24"/>
          <w:szCs w:val="24"/>
          <w:lang w:val="hy-AM"/>
        </w:rPr>
        <w:drawing>
          <wp:anchor distT="0" distB="0" distL="114300" distR="114300" simplePos="0" relativeHeight="251659264" behindDoc="0" locked="0" layoutInCell="1" allowOverlap="1" wp14:anchorId="1BEE77C8" wp14:editId="74830738">
            <wp:simplePos x="0" y="0"/>
            <wp:positionH relativeFrom="margin">
              <wp:align>center</wp:align>
            </wp:positionH>
            <wp:positionV relativeFrom="paragraph">
              <wp:posOffset>114808</wp:posOffset>
            </wp:positionV>
            <wp:extent cx="1240155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F6B" w:rsidRPr="00C906D2">
        <w:rPr>
          <w:rFonts w:ascii="GHEA Mariam" w:hAnsi="GHEA Mariam"/>
          <w:noProof/>
          <w:sz w:val="24"/>
          <w:szCs w:val="24"/>
          <w:lang w:val="hy-AM"/>
        </w:rPr>
        <w:t>ՍԴ</w:t>
      </w:r>
      <w:r w:rsidR="000C318E" w:rsidRPr="00C906D2">
        <w:rPr>
          <w:rFonts w:ascii="GHEA Mariam" w:hAnsi="GHEA Mariam"/>
          <w:noProof/>
          <w:sz w:val="24"/>
          <w:szCs w:val="24"/>
          <w:lang w:val="hy-AM"/>
        </w:rPr>
        <w:t>/00</w:t>
      </w:r>
      <w:r w:rsidR="00390B37" w:rsidRPr="00C906D2">
        <w:rPr>
          <w:rFonts w:ascii="GHEA Mariam" w:hAnsi="GHEA Mariam"/>
          <w:noProof/>
          <w:sz w:val="24"/>
          <w:szCs w:val="24"/>
          <w:lang w:val="hy-AM"/>
        </w:rPr>
        <w:t>58/15/22</w:t>
      </w:r>
    </w:p>
    <w:p w14:paraId="74940ADB" w14:textId="6D74E573" w:rsidR="007322B8" w:rsidRPr="00C906D2" w:rsidRDefault="007322B8" w:rsidP="003356C8">
      <w:pPr>
        <w:spacing w:line="360" w:lineRule="auto"/>
        <w:ind w:right="-334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6E716C6A" w14:textId="77777777" w:rsidR="007322B8" w:rsidRPr="00C906D2" w:rsidRDefault="007322B8" w:rsidP="003356C8">
      <w:pPr>
        <w:spacing w:line="360" w:lineRule="auto"/>
        <w:ind w:right="-334" w:firstLine="720"/>
        <w:jc w:val="center"/>
        <w:rPr>
          <w:rFonts w:ascii="GHEA Mariam" w:hAnsi="GHEA Mariam" w:cs="Sylfaen"/>
          <w:sz w:val="24"/>
          <w:szCs w:val="24"/>
          <w:lang w:val="hy-AM"/>
        </w:rPr>
      </w:pPr>
    </w:p>
    <w:p w14:paraId="10591E44" w14:textId="77777777" w:rsidR="007322B8" w:rsidRPr="00C906D2" w:rsidRDefault="007322B8" w:rsidP="003356C8">
      <w:pPr>
        <w:spacing w:line="360" w:lineRule="auto"/>
        <w:ind w:right="-334" w:firstLine="720"/>
        <w:jc w:val="center"/>
        <w:rPr>
          <w:rFonts w:ascii="GHEA Mariam" w:hAnsi="GHEA Mariam" w:cs="Sylfaen"/>
          <w:sz w:val="24"/>
          <w:szCs w:val="24"/>
          <w:lang w:val="hy-AM"/>
        </w:rPr>
      </w:pPr>
    </w:p>
    <w:p w14:paraId="3B3A22B6" w14:textId="77777777" w:rsidR="00292D27" w:rsidRPr="00C906D2" w:rsidRDefault="00292D27" w:rsidP="00292D27">
      <w:pPr>
        <w:spacing w:line="276" w:lineRule="auto"/>
        <w:ind w:right="2"/>
        <w:jc w:val="center"/>
        <w:rPr>
          <w:rFonts w:ascii="GHEA Mariam" w:hAnsi="GHEA Mariam" w:cs="Sylfaen"/>
          <w:sz w:val="32"/>
          <w:szCs w:val="32"/>
          <w:lang w:val="hy-AM"/>
        </w:rPr>
      </w:pPr>
    </w:p>
    <w:p w14:paraId="0F76CF1F" w14:textId="6D5399A4" w:rsidR="00292D27" w:rsidRPr="00C906D2" w:rsidRDefault="00292D27" w:rsidP="00292D27">
      <w:pPr>
        <w:spacing w:line="276" w:lineRule="auto"/>
        <w:ind w:right="2"/>
        <w:jc w:val="center"/>
        <w:rPr>
          <w:rFonts w:ascii="GHEA Mariam" w:hAnsi="GHEA Mariam"/>
          <w:sz w:val="32"/>
          <w:szCs w:val="32"/>
          <w:lang w:val="hy-AM"/>
        </w:rPr>
      </w:pPr>
      <w:r w:rsidRPr="00C906D2">
        <w:rPr>
          <w:rFonts w:ascii="GHEA Mariam" w:hAnsi="GHEA Mariam" w:cs="Sylfaen"/>
          <w:sz w:val="32"/>
          <w:szCs w:val="32"/>
          <w:lang w:val="hy-AM"/>
        </w:rPr>
        <w:t>ՀԱՅԱՍՏԱՆԻ ՀԱՆՐԱՊԵՏՈՒԹՅՈՒՆ</w:t>
      </w:r>
    </w:p>
    <w:p w14:paraId="5BF4A31D" w14:textId="77777777" w:rsidR="00292D27" w:rsidRPr="00C906D2" w:rsidRDefault="00292D27" w:rsidP="00292D27">
      <w:pPr>
        <w:spacing w:line="276" w:lineRule="auto"/>
        <w:ind w:right="2"/>
        <w:jc w:val="center"/>
        <w:rPr>
          <w:rFonts w:ascii="GHEA Mariam" w:hAnsi="GHEA Mariam"/>
          <w:sz w:val="32"/>
          <w:szCs w:val="32"/>
          <w:lang w:val="hy-AM"/>
        </w:rPr>
      </w:pPr>
      <w:r w:rsidRPr="00C906D2">
        <w:rPr>
          <w:rFonts w:ascii="GHEA Mariam" w:hAnsi="GHEA Mariam" w:cs="Sylfaen"/>
          <w:sz w:val="32"/>
          <w:szCs w:val="32"/>
          <w:lang w:val="hy-AM"/>
        </w:rPr>
        <w:t>ՎՃՌԱԲԵԿ ԴԱՏԱՐԱՆ</w:t>
      </w:r>
    </w:p>
    <w:p w14:paraId="5956230B" w14:textId="588B3290" w:rsidR="00292D27" w:rsidRPr="00C906D2" w:rsidRDefault="00292D27" w:rsidP="00292D27">
      <w:pPr>
        <w:spacing w:line="360" w:lineRule="auto"/>
        <w:ind w:right="2"/>
        <w:jc w:val="center"/>
        <w:rPr>
          <w:rFonts w:ascii="GHEA Mariam" w:hAnsi="GHEA Mariam"/>
          <w:b/>
          <w:sz w:val="28"/>
          <w:szCs w:val="28"/>
          <w:lang w:val="hy-AM"/>
        </w:rPr>
      </w:pPr>
      <w:r w:rsidRPr="00C906D2">
        <w:rPr>
          <w:rFonts w:ascii="GHEA Mariam" w:hAnsi="GHEA Mariam" w:cs="Sylfaen"/>
          <w:b/>
          <w:sz w:val="28"/>
          <w:szCs w:val="28"/>
          <w:lang w:val="hy-AM"/>
        </w:rPr>
        <w:t>Ո Ր Ո Շ ՈՒ Մ</w:t>
      </w:r>
    </w:p>
    <w:p w14:paraId="4800429A" w14:textId="355F064C" w:rsidR="007322B8" w:rsidRPr="00C906D2" w:rsidRDefault="007322B8" w:rsidP="00292D27">
      <w:pPr>
        <w:pStyle w:val="Heading1"/>
        <w:spacing w:before="0" w:after="0"/>
        <w:ind w:right="-46"/>
        <w:jc w:val="center"/>
        <w:rPr>
          <w:rFonts w:ascii="GHEA Mariam" w:hAnsi="GHEA Mariam"/>
          <w:b w:val="0"/>
          <w:sz w:val="28"/>
          <w:szCs w:val="28"/>
          <w:lang w:val="hy-AM"/>
        </w:rPr>
      </w:pPr>
      <w:r w:rsidRPr="00C906D2">
        <w:rPr>
          <w:rFonts w:ascii="GHEA Mariam" w:hAnsi="GHEA Mariam" w:cs="Sylfaen"/>
          <w:b w:val="0"/>
          <w:sz w:val="28"/>
          <w:szCs w:val="28"/>
          <w:lang w:val="hy-AM"/>
        </w:rPr>
        <w:t>ՀԱՅԱՍՏԱՆԻ ՀԱՆՐԱՊԵՏՈՒԹՅԱՆ</w:t>
      </w:r>
      <w:r w:rsidR="00D91B27" w:rsidRPr="00C906D2">
        <w:rPr>
          <w:rFonts w:ascii="GHEA Mariam" w:hAnsi="GHEA Mariam" w:cs="Sylfaen"/>
          <w:b w:val="0"/>
          <w:sz w:val="28"/>
          <w:szCs w:val="28"/>
          <w:lang w:val="hy-AM"/>
        </w:rPr>
        <w:t xml:space="preserve"> ԱՆՈՒՆԻՑ</w:t>
      </w:r>
    </w:p>
    <w:p w14:paraId="4D07F951" w14:textId="77777777" w:rsidR="007322B8" w:rsidRPr="00C906D2" w:rsidRDefault="007322B8" w:rsidP="003356C8">
      <w:pPr>
        <w:ind w:right="-334" w:firstLine="720"/>
        <w:jc w:val="both"/>
        <w:rPr>
          <w:rFonts w:ascii="GHEA Mariam" w:hAnsi="GHEA Mariam"/>
          <w:sz w:val="28"/>
          <w:szCs w:val="28"/>
          <w:lang w:val="hy-AM"/>
        </w:rPr>
      </w:pPr>
    </w:p>
    <w:p w14:paraId="75AA4BB1" w14:textId="77777777" w:rsidR="00443F6B" w:rsidRPr="00C906D2" w:rsidRDefault="00443F6B" w:rsidP="00443F6B">
      <w:pPr>
        <w:ind w:left="426" w:right="-8" w:firstLine="142"/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</w:pP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Սյունիքի մարզի առաջին ատյանի </w:t>
      </w:r>
    </w:p>
    <w:p w14:paraId="2126ACEE" w14:textId="77777777" w:rsidR="00443F6B" w:rsidRPr="00C906D2" w:rsidRDefault="00443F6B" w:rsidP="00443F6B">
      <w:pPr>
        <w:ind w:left="284" w:right="-8" w:firstLine="283"/>
        <w:rPr>
          <w:rFonts w:ascii="GHEA Mariam" w:hAnsi="GHEA Mariam" w:cs="Sylfaen"/>
          <w:sz w:val="24"/>
          <w:szCs w:val="24"/>
          <w:lang w:val="hy-AM"/>
        </w:rPr>
      </w:pP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/>
        </w:rPr>
        <w:t xml:space="preserve">ընդհանուր </w:t>
      </w:r>
      <w:r w:rsidRPr="00C906D2">
        <w:rPr>
          <w:rFonts w:ascii="GHEA Mariam" w:hAnsi="GHEA Mariam" w:cs="Sylfaen"/>
          <w:sz w:val="24"/>
          <w:szCs w:val="24"/>
          <w:lang w:val="hy-AM"/>
        </w:rPr>
        <w:t xml:space="preserve">իրավասության դատարան, </w:t>
      </w:r>
    </w:p>
    <w:p w14:paraId="63C4E207" w14:textId="77777777" w:rsidR="00443F6B" w:rsidRPr="00C906D2" w:rsidRDefault="00443F6B" w:rsidP="00443F6B">
      <w:pPr>
        <w:ind w:left="567" w:right="-8" w:firstLine="2"/>
        <w:rPr>
          <w:rFonts w:ascii="GHEA Mariam" w:hAnsi="GHEA Mariam" w:cs="Sylfaen"/>
          <w:sz w:val="24"/>
          <w:szCs w:val="24"/>
          <w:lang w:val="hy-AM"/>
        </w:rPr>
      </w:pPr>
      <w:r w:rsidRPr="00C906D2">
        <w:rPr>
          <w:rFonts w:ascii="GHEA Mariam" w:hAnsi="GHEA Mariam" w:cs="Sylfaen"/>
          <w:sz w:val="24"/>
          <w:szCs w:val="24"/>
          <w:lang w:val="hy-AM"/>
        </w:rPr>
        <w:t>նախագահող դատավոր՝ Ն</w:t>
      </w:r>
      <w:r w:rsidRPr="00C906D2">
        <w:rPr>
          <w:rFonts w:ascii="Cambria Math" w:hAnsi="Cambria Math" w:cs="Cambria Math"/>
          <w:sz w:val="24"/>
          <w:szCs w:val="24"/>
          <w:lang w:val="hy-AM"/>
        </w:rPr>
        <w:t>․</w:t>
      </w:r>
      <w:r w:rsidRPr="00C906D2">
        <w:rPr>
          <w:rFonts w:ascii="GHEA Mariam" w:hAnsi="GHEA Mariam" w:cs="Sylfaen"/>
          <w:sz w:val="24"/>
          <w:szCs w:val="24"/>
          <w:lang w:val="hy-AM"/>
        </w:rPr>
        <w:t>Օհանյան</w:t>
      </w:r>
    </w:p>
    <w:p w14:paraId="13200FE5" w14:textId="77777777" w:rsidR="00443F6B" w:rsidRPr="00C906D2" w:rsidRDefault="00443F6B" w:rsidP="00443F6B">
      <w:pPr>
        <w:ind w:left="-2" w:right="-8" w:firstLine="567"/>
        <w:rPr>
          <w:rFonts w:ascii="GHEA Mariam" w:hAnsi="GHEA Mariam" w:cs="Sylfaen"/>
          <w:sz w:val="24"/>
          <w:szCs w:val="24"/>
          <w:lang w:val="hy-AM"/>
        </w:rPr>
      </w:pPr>
    </w:p>
    <w:p w14:paraId="500E8681" w14:textId="77777777" w:rsidR="00443F6B" w:rsidRPr="00C906D2" w:rsidRDefault="00443F6B" w:rsidP="00443F6B">
      <w:pPr>
        <w:spacing w:line="276" w:lineRule="auto"/>
        <w:ind w:right="-150" w:firstLine="567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Հայաստանի Հանրապետության                                 </w:t>
      </w: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ab/>
      </w: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ab/>
      </w: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ab/>
      </w:r>
    </w:p>
    <w:p w14:paraId="584AD32F" w14:textId="77777777" w:rsidR="00443F6B" w:rsidRPr="00C906D2" w:rsidRDefault="00443F6B" w:rsidP="00443F6B">
      <w:pPr>
        <w:spacing w:line="276" w:lineRule="auto"/>
        <w:ind w:right="-150" w:firstLine="567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վերաքննիչ քրեական դատարան,</w:t>
      </w:r>
    </w:p>
    <w:p w14:paraId="4994A77D" w14:textId="0F1C885F" w:rsidR="00443F6B" w:rsidRPr="00C906D2" w:rsidRDefault="00443F6B" w:rsidP="00443F6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        նախագահող դատավոր`</w:t>
      </w:r>
      <w:r w:rsid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</w:t>
      </w:r>
      <w:r w:rsidRPr="00C906D2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․</w:t>
      </w: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Վարդանյան</w:t>
      </w:r>
    </w:p>
    <w:p w14:paraId="66EA3216" w14:textId="411CAB7A" w:rsidR="00443F6B" w:rsidRPr="00C906D2" w:rsidRDefault="00443F6B" w:rsidP="00443F6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                         դատավորներ՝</w:t>
      </w:r>
      <w:r w:rsid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Ա</w:t>
      </w:r>
      <w:r w:rsidRPr="00C906D2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․</w:t>
      </w: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Նիկողոսյան</w:t>
      </w:r>
    </w:p>
    <w:p w14:paraId="4190615D" w14:textId="74F5BF21" w:rsidR="00443F6B" w:rsidRPr="00C906D2" w:rsidRDefault="00443F6B" w:rsidP="00443F6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</w:pP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 xml:space="preserve">                                                   Գ</w:t>
      </w:r>
      <w:r w:rsidRPr="00C906D2">
        <w:rPr>
          <w:rFonts w:ascii="Cambria Math" w:eastAsia="GHEA Mariam" w:hAnsi="Cambria Math" w:cs="Cambria Math"/>
          <w:position w:val="-1"/>
          <w:sz w:val="24"/>
          <w:szCs w:val="24"/>
          <w:lang w:val="hy-AM" w:eastAsia="ru-RU"/>
        </w:rPr>
        <w:t>․</w:t>
      </w:r>
      <w:r w:rsidRPr="00C906D2">
        <w:rPr>
          <w:rFonts w:ascii="GHEA Mariam" w:eastAsia="GHEA Mariam" w:hAnsi="GHEA Mariam" w:cs="GHEA Mariam"/>
          <w:position w:val="-1"/>
          <w:sz w:val="24"/>
          <w:szCs w:val="24"/>
          <w:lang w:val="hy-AM" w:eastAsia="ru-RU"/>
        </w:rPr>
        <w:t>Հովհաննիսյան</w:t>
      </w:r>
    </w:p>
    <w:p w14:paraId="5AF411CA" w14:textId="77777777" w:rsidR="00443F6B" w:rsidRPr="00C906D2" w:rsidRDefault="00443F6B" w:rsidP="00443F6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</w:pPr>
    </w:p>
    <w:p w14:paraId="28AD8236" w14:textId="05908D84" w:rsidR="00443F6B" w:rsidRPr="00C906D2" w:rsidRDefault="00570B82" w:rsidP="007801AF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187"/>
        <w:jc w:val="center"/>
        <w:rPr>
          <w:rFonts w:ascii="GHEA Mariam" w:eastAsia="GHEA Mariam" w:hAnsi="GHEA Mariam" w:cs="GHEA Mariam"/>
          <w:color w:val="000000"/>
          <w:sz w:val="24"/>
          <w:szCs w:val="24"/>
          <w:u w:color="000000"/>
          <w:bdr w:val="nil"/>
          <w:lang w:val="hy-AM" w:eastAsia="ru-RU"/>
        </w:rPr>
      </w:pPr>
      <w:r w:rsidRPr="00570B82"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  <w:t>19</w:t>
      </w:r>
      <w:r w:rsidR="00443F6B" w:rsidRPr="00570B82"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  <w:t xml:space="preserve"> </w:t>
      </w:r>
      <w:r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  <w:t>հուլիսի</w:t>
      </w:r>
      <w:r w:rsidR="00443F6B" w:rsidRPr="00570B82"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  <w:t xml:space="preserve"> 2024 թվական</w:t>
      </w:r>
      <w:r w:rsidR="00443F6B" w:rsidRPr="00C906D2"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  <w:t xml:space="preserve">                                                       </w:t>
      </w:r>
      <w:r w:rsidR="00CA06A8"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  <w:t xml:space="preserve">  </w:t>
      </w:r>
      <w:r w:rsidR="00443F6B" w:rsidRPr="00C906D2"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  <w:t xml:space="preserve"> </w:t>
      </w:r>
      <w:r w:rsidR="007801AF" w:rsidRPr="00C906D2"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  <w:t xml:space="preserve">   </w:t>
      </w:r>
      <w:r w:rsidR="00443F6B" w:rsidRPr="00C906D2">
        <w:rPr>
          <w:rFonts w:ascii="GHEA Mariam" w:eastAsia="Arial Unicode MS" w:hAnsi="GHEA Mariam" w:cs="Arial Unicode MS"/>
          <w:sz w:val="24"/>
          <w:szCs w:val="24"/>
          <w:u w:color="000000"/>
          <w:bdr w:val="nil"/>
          <w:lang w:val="hy-AM" w:eastAsia="ru-RU"/>
        </w:rPr>
        <w:t xml:space="preserve">       </w:t>
      </w:r>
      <w:r w:rsidR="00443F6B" w:rsidRPr="00C906D2">
        <w:rPr>
          <w:rFonts w:ascii="GHEA Mariam" w:eastAsia="Arial Unicode MS" w:hAnsi="GHEA Mariam" w:cs="Arial Unicode MS"/>
          <w:color w:val="000000"/>
          <w:sz w:val="24"/>
          <w:szCs w:val="24"/>
          <w:u w:color="000000"/>
          <w:bdr w:val="nil"/>
          <w:lang w:val="hy-AM" w:eastAsia="ru-RU"/>
        </w:rPr>
        <w:t>ք.Երևան</w:t>
      </w:r>
      <w:r w:rsidR="007801AF" w:rsidRPr="00C906D2">
        <w:rPr>
          <w:rFonts w:ascii="GHEA Mariam" w:eastAsia="GHEA Mariam" w:hAnsi="GHEA Mariam" w:cs="GHEA Mariam"/>
          <w:color w:val="000000"/>
          <w:sz w:val="24"/>
          <w:szCs w:val="24"/>
          <w:u w:color="000000"/>
          <w:bdr w:val="nil"/>
          <w:lang w:val="hy-AM" w:eastAsia="ru-RU"/>
        </w:rPr>
        <w:t xml:space="preserve"> </w:t>
      </w:r>
    </w:p>
    <w:p w14:paraId="561CAFCE" w14:textId="77777777" w:rsidR="007801AF" w:rsidRPr="00C906D2" w:rsidRDefault="007801AF" w:rsidP="007801AF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187"/>
        <w:jc w:val="center"/>
        <w:rPr>
          <w:rFonts w:ascii="GHEA Mariam" w:eastAsia="GHEA Mariam" w:hAnsi="GHEA Mariam" w:cs="GHEA Mariam"/>
          <w:color w:val="000000"/>
          <w:sz w:val="24"/>
          <w:szCs w:val="24"/>
          <w:u w:color="000000"/>
          <w:bdr w:val="nil"/>
          <w:lang w:val="hy-AM" w:eastAsia="ru-RU"/>
        </w:rPr>
      </w:pPr>
    </w:p>
    <w:p w14:paraId="23690AF0" w14:textId="77777777" w:rsidR="00443F6B" w:rsidRPr="00C906D2" w:rsidRDefault="00443F6B" w:rsidP="00443F6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-8"/>
        <w:jc w:val="center"/>
        <w:rPr>
          <w:rFonts w:ascii="GHEA Mariam" w:eastAsia="Arial Unicode MS" w:hAnsi="GHEA Mariam" w:cs="Arial Unicode MS"/>
          <w:color w:val="000000"/>
          <w:sz w:val="24"/>
          <w:szCs w:val="24"/>
          <w:u w:color="000000"/>
          <w:bdr w:val="nil"/>
          <w:lang w:val="hy-AM" w:eastAsia="ru-RU"/>
        </w:rPr>
      </w:pPr>
      <w:r w:rsidRPr="00C906D2">
        <w:rPr>
          <w:rFonts w:ascii="GHEA Mariam" w:eastAsia="Arial Unicode MS" w:hAnsi="GHEA Mariam" w:cs="Arial Unicode MS"/>
          <w:color w:val="000000"/>
          <w:sz w:val="24"/>
          <w:szCs w:val="24"/>
          <w:u w:color="000000"/>
          <w:bdr w:val="nil"/>
          <w:lang w:val="hy-AM" w:eastAsia="ru-RU"/>
        </w:rPr>
        <w:t>ՀՀ Վճռաբեկ դատարանի քրեական պալատը (այսուհետ` Վճռաբեկ դատարան),</w:t>
      </w:r>
    </w:p>
    <w:p w14:paraId="0FD5714E" w14:textId="77777777" w:rsidR="00443F6B" w:rsidRPr="00C906D2" w:rsidRDefault="00443F6B" w:rsidP="00443F6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GHEA Mariam" w:eastAsia="Arial Unicode MS" w:hAnsi="GHEA Mariam" w:cs="Arial Unicode MS"/>
          <w:color w:val="000000"/>
          <w:sz w:val="24"/>
          <w:szCs w:val="24"/>
          <w:u w:color="000000"/>
          <w:bdr w:val="nil"/>
          <w:lang w:val="hy-AM" w:eastAsia="ru-RU"/>
        </w:rPr>
      </w:pPr>
    </w:p>
    <w:p w14:paraId="650570ED" w14:textId="75D51B85" w:rsidR="003562F7" w:rsidRPr="003562F7" w:rsidRDefault="003562F7" w:rsidP="003562F7">
      <w:pPr>
        <w:tabs>
          <w:tab w:val="left" w:pos="360"/>
        </w:tabs>
        <w:ind w:firstLine="567"/>
        <w:contextualSpacing/>
        <w:jc w:val="right"/>
        <w:rPr>
          <w:rFonts w:ascii="GHEA Mariam" w:eastAsia="Times New Roman" w:hAnsi="GHEA Mariam"/>
          <w:sz w:val="24"/>
          <w:szCs w:val="32"/>
          <w:lang w:val="hy-AM" w:eastAsia="en-GB"/>
        </w:rPr>
      </w:pPr>
      <w:r w:rsidRPr="003562F7">
        <w:rPr>
          <w:rFonts w:ascii="GHEA Mariam" w:eastAsia="Arial Unicode MS" w:hAnsi="GHEA Mariam" w:cs="Arial Unicode MS"/>
          <w:sz w:val="24"/>
          <w:szCs w:val="24"/>
          <w:u w:color="000000"/>
          <w:lang w:val="hy-AM" w:eastAsia="en-GB"/>
        </w:rPr>
        <w:t xml:space="preserve">                                             </w:t>
      </w:r>
      <w:r w:rsidRPr="003562F7">
        <w:rPr>
          <w:rFonts w:ascii="GHEA Mariam" w:eastAsia="Times New Roman" w:hAnsi="GHEA Mariam"/>
          <w:sz w:val="24"/>
          <w:szCs w:val="32"/>
          <w:lang w:val="hy-AM" w:eastAsia="en-GB"/>
        </w:rPr>
        <w:t>նախագահությամբ`          Հ.ԱՍԱՏՐՅԱՆԻ</w:t>
      </w:r>
    </w:p>
    <w:p w14:paraId="1CCA31AE" w14:textId="77777777" w:rsidR="003562F7" w:rsidRPr="003562F7" w:rsidRDefault="003562F7" w:rsidP="003562F7">
      <w:pPr>
        <w:tabs>
          <w:tab w:val="left" w:pos="360"/>
        </w:tabs>
        <w:ind w:firstLine="567"/>
        <w:contextualSpacing/>
        <w:jc w:val="right"/>
        <w:rPr>
          <w:rFonts w:ascii="GHEA Mariam" w:eastAsia="Times New Roman" w:hAnsi="GHEA Mariam"/>
          <w:sz w:val="24"/>
          <w:szCs w:val="32"/>
          <w:lang w:val="hy-AM" w:eastAsia="en-GB"/>
        </w:rPr>
      </w:pPr>
      <w:r w:rsidRPr="003562F7">
        <w:rPr>
          <w:rFonts w:ascii="GHEA Mariam" w:eastAsia="Times New Roman" w:hAnsi="GHEA Mariam"/>
          <w:sz w:val="24"/>
          <w:szCs w:val="32"/>
          <w:lang w:val="hy-AM" w:eastAsia="en-GB"/>
        </w:rPr>
        <w:t xml:space="preserve">                                       մասնակցությամբ դատավորներ`       Ս.ԱՎԵՏԻՍՅԱՆԻ</w:t>
      </w:r>
    </w:p>
    <w:p w14:paraId="23047202" w14:textId="77777777" w:rsidR="003562F7" w:rsidRPr="003562F7" w:rsidRDefault="003562F7" w:rsidP="003562F7">
      <w:pPr>
        <w:tabs>
          <w:tab w:val="left" w:pos="360"/>
        </w:tabs>
        <w:ind w:firstLine="567"/>
        <w:contextualSpacing/>
        <w:jc w:val="right"/>
        <w:rPr>
          <w:rFonts w:ascii="GHEA Mariam" w:eastAsia="Times New Roman" w:hAnsi="GHEA Mariam"/>
          <w:sz w:val="24"/>
          <w:szCs w:val="32"/>
          <w:lang w:val="hy-AM" w:eastAsia="en-GB"/>
        </w:rPr>
      </w:pPr>
      <w:r w:rsidRPr="003562F7">
        <w:rPr>
          <w:rFonts w:ascii="GHEA Mariam" w:eastAsia="Times New Roman" w:hAnsi="GHEA Mariam"/>
          <w:sz w:val="24"/>
          <w:szCs w:val="32"/>
          <w:lang w:val="hy-AM" w:eastAsia="en-GB"/>
        </w:rPr>
        <w:t>Ա.ՊՈՂՈՍՅԱՆԻ</w:t>
      </w:r>
    </w:p>
    <w:p w14:paraId="7C968AA5" w14:textId="0B8DBEDF" w:rsidR="003562F7" w:rsidRPr="003562F7" w:rsidRDefault="003562F7" w:rsidP="003562F7">
      <w:pPr>
        <w:tabs>
          <w:tab w:val="left" w:pos="360"/>
        </w:tabs>
        <w:spacing w:before="240"/>
        <w:ind w:firstLine="567"/>
        <w:contextualSpacing/>
        <w:jc w:val="right"/>
        <w:rPr>
          <w:rFonts w:ascii="GHEA Mariam" w:eastAsia="Times New Roman" w:hAnsi="GHEA Mariam"/>
          <w:sz w:val="24"/>
          <w:szCs w:val="32"/>
          <w:lang w:val="hy-AM" w:eastAsia="en-GB"/>
        </w:rPr>
      </w:pPr>
      <w:r w:rsidRPr="003562F7">
        <w:rPr>
          <w:rFonts w:ascii="GHEA Mariam" w:eastAsia="Times New Roman" w:hAnsi="GHEA Mariam"/>
          <w:sz w:val="24"/>
          <w:szCs w:val="32"/>
          <w:lang w:val="hy-AM" w:eastAsia="en-GB"/>
        </w:rPr>
        <w:t>Ս.ՕՀԱՆՅԱՆԻ</w:t>
      </w:r>
      <w:r w:rsidRPr="003562F7">
        <w:rPr>
          <w:rFonts w:ascii="GHEA Mariam" w:eastAsia="Times New Roman" w:hAnsi="GHEA Mariam"/>
          <w:noProof/>
          <w:lang w:val="hy-AM" w:eastAsia="en-GB"/>
        </w:rPr>
        <w:t xml:space="preserve"> </w:t>
      </w:r>
    </w:p>
    <w:p w14:paraId="46CF75C5" w14:textId="77777777" w:rsidR="001B45F3" w:rsidRPr="00C906D2" w:rsidRDefault="001B45F3" w:rsidP="008001FB">
      <w:pPr>
        <w:spacing w:line="360" w:lineRule="auto"/>
        <w:ind w:right="-2"/>
        <w:jc w:val="both"/>
        <w:rPr>
          <w:rFonts w:ascii="GHEA Mariam" w:hAnsi="GHEA Mariam" w:cs="Sylfaen"/>
          <w:sz w:val="24"/>
          <w:szCs w:val="24"/>
          <w:lang w:val="hy-AM"/>
        </w:rPr>
      </w:pPr>
    </w:p>
    <w:p w14:paraId="65FE8E44" w14:textId="25916514" w:rsidR="00B13DE2" w:rsidRPr="00C906D2" w:rsidRDefault="007322B8" w:rsidP="001B45F3">
      <w:pPr>
        <w:spacing w:line="360" w:lineRule="auto"/>
        <w:ind w:right="-2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C906D2">
        <w:rPr>
          <w:rFonts w:ascii="GHEA Mariam" w:hAnsi="GHEA Mariam" w:cs="Sylfaen"/>
          <w:sz w:val="24"/>
          <w:szCs w:val="24"/>
          <w:lang w:val="hy-AM"/>
        </w:rPr>
        <w:t xml:space="preserve">գրավոր ընթացակարգով քննության առնելով դատապարտյալ </w:t>
      </w:r>
      <w:r w:rsidR="0082531E" w:rsidRPr="00C906D2">
        <w:rPr>
          <w:rFonts w:ascii="GHEA Mariam" w:hAnsi="GHEA Mariam" w:cs="Sylfaen"/>
          <w:sz w:val="24"/>
          <w:szCs w:val="24"/>
          <w:lang w:val="hy-AM"/>
        </w:rPr>
        <w:t>Մհեր Վլադիմիրի Առաքելյանի</w:t>
      </w:r>
      <w:r w:rsidR="00322EFB" w:rsidRPr="00C906D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C906D2">
        <w:rPr>
          <w:rFonts w:ascii="GHEA Mariam" w:hAnsi="GHEA Mariam" w:cs="Sylfaen"/>
          <w:sz w:val="24"/>
          <w:szCs w:val="24"/>
          <w:lang w:val="hy-AM"/>
        </w:rPr>
        <w:t>վերաբերյալ ՀՀ վերաքննիչ քրեական դատարանի` 202</w:t>
      </w:r>
      <w:r w:rsidR="0082531E" w:rsidRPr="00C906D2">
        <w:rPr>
          <w:rFonts w:ascii="GHEA Mariam" w:hAnsi="GHEA Mariam" w:cs="Sylfaen"/>
          <w:sz w:val="24"/>
          <w:szCs w:val="24"/>
          <w:lang w:val="hy-AM"/>
        </w:rPr>
        <w:t>2</w:t>
      </w:r>
      <w:r w:rsidRPr="00C906D2">
        <w:rPr>
          <w:rFonts w:ascii="GHEA Mariam" w:hAnsi="GHEA Mariam" w:cs="Sylfaen"/>
          <w:sz w:val="24"/>
          <w:szCs w:val="24"/>
          <w:lang w:val="hy-AM"/>
        </w:rPr>
        <w:t xml:space="preserve"> թվականի </w:t>
      </w:r>
      <w:r w:rsidR="0082531E" w:rsidRPr="00C906D2">
        <w:rPr>
          <w:rFonts w:ascii="GHEA Mariam" w:hAnsi="GHEA Mariam" w:cs="Sylfaen"/>
          <w:sz w:val="24"/>
          <w:szCs w:val="24"/>
          <w:lang w:val="hy-AM"/>
        </w:rPr>
        <w:t>նոյեմբերի 8</w:t>
      </w:r>
      <w:r w:rsidRPr="00C906D2">
        <w:rPr>
          <w:rFonts w:ascii="GHEA Mariam" w:hAnsi="GHEA Mariam" w:cs="Sylfaen"/>
          <w:sz w:val="24"/>
          <w:szCs w:val="24"/>
          <w:lang w:val="hy-AM"/>
        </w:rPr>
        <w:t xml:space="preserve">-ի որոշման դեմ </w:t>
      </w:r>
      <w:r w:rsidR="005A0950" w:rsidRPr="00C906D2">
        <w:rPr>
          <w:rFonts w:ascii="GHEA Mariam" w:hAnsi="GHEA Mariam" w:cs="Sylfaen"/>
          <w:sz w:val="24"/>
          <w:szCs w:val="24"/>
          <w:lang w:val="hy-AM"/>
        </w:rPr>
        <w:t>դատապարտյալ Մ</w:t>
      </w:r>
      <w:r w:rsidR="005A0950" w:rsidRPr="00C906D2">
        <w:rPr>
          <w:rFonts w:ascii="Cambria Math" w:hAnsi="Cambria Math" w:cs="Cambria Math"/>
          <w:sz w:val="24"/>
          <w:szCs w:val="24"/>
          <w:lang w:val="hy-AM"/>
        </w:rPr>
        <w:t>․</w:t>
      </w:r>
      <w:r w:rsidR="005A0950" w:rsidRPr="00C906D2">
        <w:rPr>
          <w:rFonts w:ascii="GHEA Mariam" w:hAnsi="GHEA Mariam" w:cs="Sylfaen"/>
          <w:sz w:val="24"/>
          <w:szCs w:val="24"/>
          <w:lang w:val="hy-AM"/>
        </w:rPr>
        <w:t>Առաքելյանի և վերջինի պաշտպան Ա</w:t>
      </w:r>
      <w:r w:rsidR="005A0950" w:rsidRPr="00C906D2">
        <w:rPr>
          <w:rFonts w:ascii="Cambria Math" w:hAnsi="Cambria Math" w:cs="Cambria Math"/>
          <w:sz w:val="24"/>
          <w:szCs w:val="24"/>
          <w:lang w:val="hy-AM"/>
        </w:rPr>
        <w:t>․</w:t>
      </w:r>
      <w:r w:rsidR="005A0950" w:rsidRPr="00C906D2">
        <w:rPr>
          <w:rFonts w:ascii="GHEA Mariam" w:hAnsi="GHEA Mariam" w:cs="Sylfaen"/>
          <w:sz w:val="24"/>
          <w:szCs w:val="24"/>
          <w:lang w:val="hy-AM"/>
        </w:rPr>
        <w:t xml:space="preserve">Հալուլյանի </w:t>
      </w:r>
      <w:r w:rsidR="00B13DE2" w:rsidRPr="00C906D2">
        <w:rPr>
          <w:rFonts w:ascii="GHEA Mariam" w:hAnsi="GHEA Mariam" w:cs="Sylfaen"/>
          <w:sz w:val="24"/>
          <w:szCs w:val="24"/>
          <w:lang w:val="hy-AM"/>
        </w:rPr>
        <w:t xml:space="preserve">հատուկ վերանայման </w:t>
      </w:r>
      <w:r w:rsidRPr="00C906D2">
        <w:rPr>
          <w:rFonts w:ascii="GHEA Mariam" w:hAnsi="GHEA Mariam" w:cs="Sylfaen"/>
          <w:sz w:val="24"/>
          <w:szCs w:val="24"/>
          <w:lang w:val="hy-AM"/>
        </w:rPr>
        <w:t>վճռաբեկ բողոքը,</w:t>
      </w:r>
      <w:r w:rsidR="001155DB" w:rsidRPr="00C906D2">
        <w:rPr>
          <w:rFonts w:ascii="GHEA Mariam" w:hAnsi="GHEA Mariam" w:cs="Sylfaen"/>
          <w:sz w:val="24"/>
          <w:szCs w:val="24"/>
          <w:lang w:val="hy-AM"/>
        </w:rPr>
        <w:t xml:space="preserve"> </w:t>
      </w:r>
    </w:p>
    <w:p w14:paraId="55DF71AD" w14:textId="77777777" w:rsidR="007801AF" w:rsidRPr="00C906D2" w:rsidRDefault="007801AF" w:rsidP="001B45F3">
      <w:pPr>
        <w:spacing w:line="360" w:lineRule="auto"/>
        <w:ind w:right="-2"/>
        <w:jc w:val="both"/>
        <w:rPr>
          <w:rFonts w:ascii="GHEA Mariam" w:hAnsi="GHEA Mariam" w:cs="Sylfaen"/>
          <w:color w:val="FF0000"/>
          <w:sz w:val="24"/>
          <w:szCs w:val="24"/>
          <w:lang w:val="hy-AM"/>
        </w:rPr>
      </w:pPr>
    </w:p>
    <w:p w14:paraId="4AB38C36" w14:textId="046B5E35" w:rsidR="007322B8" w:rsidRPr="00C906D2" w:rsidRDefault="007322B8" w:rsidP="00292D27">
      <w:pPr>
        <w:spacing w:line="360" w:lineRule="auto"/>
        <w:ind w:right="-2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C906D2">
        <w:rPr>
          <w:rFonts w:ascii="GHEA Mariam" w:hAnsi="GHEA Mariam" w:cs="Sylfaen"/>
          <w:b/>
          <w:sz w:val="24"/>
          <w:szCs w:val="24"/>
          <w:lang w:val="hy-AM"/>
        </w:rPr>
        <w:lastRenderedPageBreak/>
        <w:t>Պ Ա Ր Զ Ե Ց</w:t>
      </w:r>
    </w:p>
    <w:p w14:paraId="6516C5E3" w14:textId="77777777" w:rsidR="007322B8" w:rsidRPr="00C906D2" w:rsidRDefault="007322B8" w:rsidP="007620F5">
      <w:pPr>
        <w:spacing w:line="360" w:lineRule="auto"/>
        <w:ind w:right="-334" w:firstLine="567"/>
        <w:jc w:val="both"/>
        <w:rPr>
          <w:rFonts w:ascii="GHEA Mariam" w:hAnsi="GHEA Mariam" w:cs="Sylfaen"/>
          <w:b/>
          <w:sz w:val="24"/>
          <w:szCs w:val="24"/>
          <w:lang w:val="hy-AM"/>
        </w:rPr>
      </w:pPr>
    </w:p>
    <w:p w14:paraId="35B2803D" w14:textId="5673B53F" w:rsidR="007322B8" w:rsidRPr="00C906D2" w:rsidRDefault="007B62A7" w:rsidP="00292D27">
      <w:pPr>
        <w:pStyle w:val="BodyTextIndent"/>
        <w:spacing w:line="360" w:lineRule="auto"/>
        <w:ind w:right="-2" w:firstLine="567"/>
        <w:rPr>
          <w:rFonts w:ascii="GHEA Mariam" w:hAnsi="GHEA Mariam"/>
          <w:b/>
          <w:bCs/>
          <w:iCs/>
          <w:u w:val="single"/>
          <w:lang w:val="hy-AM"/>
        </w:rPr>
      </w:pPr>
      <w:r w:rsidRPr="00C906D2">
        <w:rPr>
          <w:rFonts w:ascii="GHEA Mariam" w:hAnsi="GHEA Mariam" w:cs="Sylfaen"/>
          <w:b/>
          <w:u w:val="single"/>
          <w:lang w:val="hy-AM"/>
        </w:rPr>
        <w:t>Վարույթի</w:t>
      </w:r>
      <w:r w:rsidR="007322B8" w:rsidRPr="00C906D2">
        <w:rPr>
          <w:rFonts w:ascii="GHEA Mariam" w:hAnsi="GHEA Mariam" w:cs="Sylfaen"/>
          <w:b/>
          <w:u w:val="single"/>
          <w:lang w:val="hy-AM"/>
        </w:rPr>
        <w:t xml:space="preserve"> </w:t>
      </w:r>
      <w:r w:rsidR="007322B8" w:rsidRPr="00C906D2">
        <w:rPr>
          <w:rFonts w:ascii="GHEA Mariam" w:hAnsi="GHEA Mariam" w:cs="Sylfaen"/>
          <w:b/>
          <w:bCs/>
          <w:iCs/>
          <w:u w:val="single"/>
          <w:lang w:val="hy-AM"/>
        </w:rPr>
        <w:t>դատավարական նախապատմությունը</w:t>
      </w:r>
      <w:r w:rsidR="007322B8" w:rsidRPr="00C906D2">
        <w:rPr>
          <w:rFonts w:ascii="GHEA Mariam" w:hAnsi="GHEA Mariam"/>
          <w:b/>
          <w:bCs/>
          <w:iCs/>
          <w:u w:val="single"/>
          <w:lang w:val="hy-AM"/>
        </w:rPr>
        <w:t>.</w:t>
      </w:r>
    </w:p>
    <w:p w14:paraId="4E5C880C" w14:textId="294D3C01" w:rsidR="004763A7" w:rsidRPr="00C906D2" w:rsidRDefault="00A81D7F" w:rsidP="00C314B2">
      <w:pPr>
        <w:tabs>
          <w:tab w:val="left" w:pos="540"/>
          <w:tab w:val="left" w:pos="630"/>
          <w:tab w:val="left" w:pos="81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1. </w:t>
      </w:r>
      <w:bookmarkStart w:id="0" w:name="_Hlk147410326"/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Սյունիքի մարզի</w:t>
      </w:r>
      <w:r w:rsidR="001B45F3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առաջին ատյանի ընդհանուր իրավասության դատարանի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C314B2" w:rsidRPr="00C906D2">
        <w:rPr>
          <w:rFonts w:ascii="GHEA Mariam" w:eastAsia="Times New Roman" w:hAnsi="GHEA Mariam" w:cs="Sylfaen"/>
          <w:sz w:val="24"/>
          <w:szCs w:val="24"/>
          <w:lang w:val="hy-AM" w:eastAsia="en-GB"/>
        </w:rPr>
        <w:t>(այսուհետ նաև՝ Առաջին ատյանի դատարան)</w:t>
      </w:r>
      <w:r w:rsidR="001B45F3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՝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2018</w:t>
      </w:r>
      <w:r w:rsidR="001B45F3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թվականի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դեկտեմբերի 5</w:t>
      </w:r>
      <w:r w:rsidR="009175F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-</w:t>
      </w:r>
      <w:r w:rsidR="001B45F3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ի դատավճռով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Մհեր Վլադիմիրի Առաքելյանը</w:t>
      </w:r>
      <w:r w:rsidR="00EC51D1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7441C9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մեղավոր է</w:t>
      </w:r>
      <w:r w:rsidR="008D3766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7441C9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ճանաչվել</w:t>
      </w:r>
      <w:r w:rsidR="00B14A06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2003 թվականի ապրիլի 18-ին ընդունված ՀՀ քրեական օրենսգրքի </w:t>
      </w:r>
      <w:r w:rsidR="00824A2E" w:rsidRPr="00824A2E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(այսուհետ նաև՝ </w:t>
      </w:r>
      <w:r w:rsidR="00824A2E">
        <w:rPr>
          <w:rFonts w:ascii="GHEA Mariam" w:eastAsia="Times New Roman" w:hAnsi="GHEA Mariam" w:cs="Arial"/>
          <w:sz w:val="24"/>
          <w:szCs w:val="24"/>
          <w:lang w:val="hy-AM" w:eastAsia="ru-RU"/>
        </w:rPr>
        <w:t>ՀՀ քրեական օրենսգիրք</w:t>
      </w:r>
      <w:r w:rsidR="00824A2E" w:rsidRPr="00824A2E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) </w:t>
      </w:r>
      <w:r w:rsidR="00A35A4B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38-267.1 </w:t>
      </w:r>
      <w:r w:rsidR="00A35A4B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հոդվածի </w:t>
      </w:r>
      <w:r w:rsidR="00A35A4B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4-րդ </w:t>
      </w:r>
      <w:r w:rsidR="00A35A4B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մասի </w:t>
      </w:r>
      <w:r w:rsidR="00A35A4B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1-ին </w:t>
      </w:r>
      <w:r w:rsidR="00A35A4B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կետով </w:t>
      </w:r>
      <w:r w:rsidR="00A35A4B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և </w:t>
      </w:r>
      <w:r w:rsidR="00A35A4B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ՀՀ քրեական օրեն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սգրքի</w:t>
      </w:r>
      <w:r w:rsidR="00646336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34-268-րդ հոդվածի 3-րդ մասով: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ՀՀ քրեական օրենսգրքի 38-267.1 հոդվածի 4-րդ մասի 1-ին կետով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նրա նկատմամբ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պատիժ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է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նշանակ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վ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ել ազատազրկում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՝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10 (տասը) տարի ժամկետով, գույքի` մաքսան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ենգության առարկայի` 109.7 գրամ </w:t>
      </w:r>
      <w:r w:rsidR="003562F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«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Ափիոն</w:t>
      </w:r>
      <w:r w:rsidR="003562F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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տեսակի թմրամիջոցի բռնագրավմամբ: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ՀՀ քրեական օրենսգրքի 34-268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-րդ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հոդվածի 3-րդ մասով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նրա նկատմամբ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պատիժ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է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նշանակ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վ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ել ազատազրկում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՝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4 (չորս) տարի 6 (վեց) ամիս ժամկետով: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ՀՀ քրեական օրենսգրքի 66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-րդ հոդվածով սահմանված կարգով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՝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հանցանքների համակցությամբ, նշանակված պատիժները մասնակիորեն գումարելու միջոցով`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նրա նկատմամբ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վերջնական պատիժ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է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նշանակվել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ազատազրկում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՝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12 (տասներկու) տարի 6 (վեց) ամիս ժամկետով` գույքի` մաքսան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ենգության առարկայի` 109.7 գրամ </w:t>
      </w:r>
      <w:r w:rsidR="003562F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«Ափիոն </w:t>
      </w:r>
      <w:r w:rsidR="004763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տեսակի թմրամիջոցի բռնագրավմամբ:</w:t>
      </w:r>
    </w:p>
    <w:bookmarkEnd w:id="0"/>
    <w:p w14:paraId="53242CBD" w14:textId="1F3EEAE9" w:rsidR="00C314B2" w:rsidRPr="00C906D2" w:rsidRDefault="00247F3D" w:rsidP="002A7B4B">
      <w:pPr>
        <w:tabs>
          <w:tab w:val="left" w:pos="540"/>
          <w:tab w:val="left" w:pos="630"/>
          <w:tab w:val="left" w:pos="81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2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. 2022</w:t>
      </w:r>
      <w:r w:rsidR="00C05E1A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թվականի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հուլիսի 20</w:t>
      </w:r>
      <w:r w:rsidR="0088732F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-</w:t>
      </w:r>
      <w:r w:rsidR="00C05E1A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ին</w:t>
      </w:r>
      <w:r w:rsidR="00C21CD8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դատապարտյալ Մ</w:t>
      </w:r>
      <w:r w:rsidR="00C314B2"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C314B2"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Առաքելյանը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C314B2"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միջնորդություն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C314B2"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է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322545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ներկայացրել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Առաջին ատյանի դատարան՝ իր կողմից կատարված 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և վերոնշյալ դատավճռով հաստատված 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հանցանքները և դրանց համար նշանակված պատիժը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՝</w:t>
      </w:r>
      <w:r w:rsidR="00C314B2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2021 թվականի մայիսի 5-ին ընդունված ՀՀ քրեական օրենսգրքին </w:t>
      </w:r>
      <w:r w:rsidR="002A7B4B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համապատասխանեցնելու վերաբերյալ։</w:t>
      </w:r>
    </w:p>
    <w:p w14:paraId="2B8E32EE" w14:textId="7C1537B3" w:rsidR="00DF15AE" w:rsidRPr="00C906D2" w:rsidRDefault="002A7B4B" w:rsidP="00DF15AE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Առաջին ատյանի դատարանի՝ 2022</w:t>
      </w:r>
      <w:r w:rsidR="0024396F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թվականի 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հուլիսի</w:t>
      </w:r>
      <w:r w:rsidR="0024396F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2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9</w:t>
      </w:r>
      <w:r w:rsidR="00612E3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-</w:t>
      </w:r>
      <w:r w:rsidR="0024396F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ի որոշմամբ 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դատապարտյալ Մ</w:t>
      </w:r>
      <w:r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Առաքելյանի</w:t>
      </w:r>
      <w:r w:rsidR="0024396F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միջնորդությունը մերժվել է։</w:t>
      </w:r>
      <w:bookmarkStart w:id="1" w:name="_Hlk149230045"/>
      <w:r w:rsidR="00DF15AE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</w:p>
    <w:p w14:paraId="147586E8" w14:textId="11BCA6F0" w:rsidR="002A7B4B" w:rsidRPr="00C906D2" w:rsidRDefault="002B743D" w:rsidP="009E3DD7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3</w:t>
      </w:r>
      <w:r w:rsidR="00B30386"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B30386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2A7B4B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Դատապարտյալ Մ</w:t>
      </w:r>
      <w:r w:rsidR="002A7B4B"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2A7B4B"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Առաքելյանի</w:t>
      </w:r>
      <w:r w:rsidR="00BA488E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վերաքննիչ բողոքի քննության արդյունքում</w:t>
      </w:r>
      <w:r w:rsidR="007B62A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,</w:t>
      </w:r>
      <w:r w:rsidR="00BA488E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ՀՀ վերաքննիչ</w:t>
      </w:r>
      <w:r w:rsidR="0088732F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քրեական</w:t>
      </w:r>
      <w:r w:rsidR="00BA488E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դատարանը (այսուհետ՝ նաև Վերաքննիչ դատարան)</w:t>
      </w:r>
      <w:r w:rsidR="002A7B4B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2022</w:t>
      </w:r>
      <w:r w:rsidR="00BA488E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թվականի </w:t>
      </w:r>
      <w:r w:rsidR="002A7B4B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սեպտեմբերի</w:t>
      </w:r>
      <w:r w:rsidR="00BA488E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2</w:t>
      </w:r>
      <w:r w:rsidR="002A7B4B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6</w:t>
      </w:r>
      <w:r w:rsidR="0088732F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-</w:t>
      </w:r>
      <w:r w:rsidR="00BA488E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ի որոշմամբ </w:t>
      </w:r>
      <w:r w:rsidR="002A7B4B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բողոքը վերադարձրել է՝ որոշմամբ </w:t>
      </w:r>
      <w:r w:rsidR="002A7B4B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lastRenderedPageBreak/>
        <w:t>արձանագրված թերությունները շտկելու և տասնօրյա ժամկետում այն կրկին ներկայացնելու համար։</w:t>
      </w:r>
    </w:p>
    <w:p w14:paraId="2268188B" w14:textId="3605F8CB" w:rsidR="005A0950" w:rsidRPr="00C906D2" w:rsidRDefault="005A0950" w:rsidP="009E3DD7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Վերաքննիչ դատարանի՝ 2022 թվականի հոկտեմբերի 20-ի որոշմամբ դատապարտյալ Մ</w:t>
      </w:r>
      <w:r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Առաքելյանի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կողմից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ներկայացված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վերաքննիչ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բողոքը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թողնվել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է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առանց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քննության։</w:t>
      </w:r>
    </w:p>
    <w:p w14:paraId="1F72D84C" w14:textId="77777777" w:rsidR="005A0950" w:rsidRPr="00C906D2" w:rsidRDefault="005A0950" w:rsidP="005A0950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Վերաքննիչ դատարանի՝ 2022 թվականի նոյեմբերի 8-ի որոշմամբ դատապարտյալ Մ</w:t>
      </w:r>
      <w:r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Առաքելյանի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պաշտպան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</w:t>
      </w:r>
      <w:r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Հալուլյանի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կողմից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ներկայացված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վերաքննիչ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բողոքը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թողնվել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է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առանց</w:t>
      </w: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քննության։</w:t>
      </w:r>
      <w:bookmarkEnd w:id="1"/>
    </w:p>
    <w:p w14:paraId="2AD23B1C" w14:textId="09CE760F" w:rsidR="004852EC" w:rsidRPr="00C906D2" w:rsidRDefault="002B743D" w:rsidP="004852EC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  <w:r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4</w:t>
      </w:r>
      <w:r w:rsidR="00AA54F8"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A50FE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EE1AFD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Վերաքննիչ դատարանի 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2022 թվականի նոյեմբերի 8-ի</w:t>
      </w:r>
      <w:r w:rsidR="00EE1AFD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որոշման դեմ 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դատապարտյալ Մ</w:t>
      </w:r>
      <w:r w:rsidR="005A0950"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5A0950"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Առաքելյանը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5A0950"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և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5A0950"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պաշտպան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5A0950"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Ա</w:t>
      </w:r>
      <w:r w:rsidR="005A0950" w:rsidRPr="00C906D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5A0950"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>Հալուլյանը</w:t>
      </w:r>
      <w:r w:rsidR="004E17DF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EE1AFD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բերել 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են</w:t>
      </w:r>
      <w:r w:rsidR="005D025C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3562F7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հատուկ վերանայման </w:t>
      </w:r>
      <w:r w:rsidR="00EE1AFD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վճռաբեկ բողոք, որը Վճռաբեկ դատարանի` 202</w:t>
      </w:r>
      <w:r w:rsidR="001752B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3</w:t>
      </w:r>
      <w:r w:rsidR="00EE1AFD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թվականի 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հունվարի</w:t>
      </w:r>
      <w:r w:rsidR="004C507F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5A095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3</w:t>
      </w:r>
      <w:r w:rsidR="001752B0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-ի</w:t>
      </w:r>
      <w:r w:rsidR="00EE1AFD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որոշմամբ վարույթ է ընդունվել</w:t>
      </w:r>
      <w:r w:rsidR="00753B3B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,</w:t>
      </w:r>
      <w:r w:rsidR="006D5985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և սահմանվել</w:t>
      </w:r>
      <w:r w:rsid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 xml:space="preserve"> </w:t>
      </w:r>
      <w:r w:rsidR="00EE1AFD" w:rsidRPr="00C906D2">
        <w:rPr>
          <w:rFonts w:ascii="GHEA Mariam" w:eastAsia="Times New Roman" w:hAnsi="GHEA Mariam" w:cs="Arial"/>
          <w:sz w:val="24"/>
          <w:szCs w:val="24"/>
          <w:lang w:val="hy-AM" w:eastAsia="ru-RU"/>
        </w:rPr>
        <w:t>է վճռաբեկ բողոքի քննության գրավոր ընթացակարգ:</w:t>
      </w:r>
    </w:p>
    <w:p w14:paraId="13F95F4D" w14:textId="77777777" w:rsidR="004852EC" w:rsidRPr="00C906D2" w:rsidRDefault="004852EC" w:rsidP="004852EC">
      <w:pPr>
        <w:tabs>
          <w:tab w:val="left" w:pos="540"/>
          <w:tab w:val="left" w:pos="630"/>
          <w:tab w:val="left" w:pos="990"/>
        </w:tabs>
        <w:spacing w:line="360" w:lineRule="auto"/>
        <w:ind w:right="-2" w:firstLine="567"/>
        <w:contextualSpacing/>
        <w:jc w:val="both"/>
        <w:rPr>
          <w:rFonts w:ascii="GHEA Mariam" w:eastAsia="Times New Roman" w:hAnsi="GHEA Mariam" w:cs="Arial"/>
          <w:sz w:val="24"/>
          <w:szCs w:val="24"/>
          <w:lang w:val="hy-AM" w:eastAsia="ru-RU"/>
        </w:rPr>
      </w:pPr>
    </w:p>
    <w:p w14:paraId="3DA4CE67" w14:textId="73CB2138" w:rsidR="006B1F90" w:rsidRPr="00C906D2" w:rsidRDefault="006B1F90" w:rsidP="00292D27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 w:color="0D0D0D"/>
          <w:lang w:val="fr-FR"/>
        </w:rPr>
      </w:pP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Վճռաբեկ բողոքի հիմք</w:t>
      </w:r>
      <w:r w:rsidR="005A7AA6"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եր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ը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, </w:t>
      </w:r>
      <w:r w:rsidR="004F53E8"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փաստ</w:t>
      </w:r>
      <w:r w:rsidR="0078570F"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արկն</w:t>
      </w:r>
      <w:r w:rsidR="004F53E8"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երը և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 xml:space="preserve"> պահանջը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>.</w:t>
      </w:r>
    </w:p>
    <w:p w14:paraId="22CB8114" w14:textId="045B01B7" w:rsidR="00245A8F" w:rsidRPr="00C906D2" w:rsidRDefault="006B1F90" w:rsidP="00292D27">
      <w:pPr>
        <w:spacing w:line="360" w:lineRule="auto"/>
        <w:ind w:right="-2" w:firstLine="567"/>
        <w:jc w:val="both"/>
        <w:rPr>
          <w:rFonts w:ascii="GHEA Mariam" w:hAnsi="GHEA Mariam"/>
          <w:sz w:val="24"/>
          <w:szCs w:val="24"/>
          <w:u w:color="0D0D0D"/>
          <w:lang w:val="hy-AM"/>
        </w:rPr>
      </w:pP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Վճռաբեկ բողոքը քննվում է հետևյալ հիմքերի սահմաններում՝ ներքոհիշյալ </w:t>
      </w:r>
      <w:r w:rsidR="0078570F" w:rsidRPr="00C906D2">
        <w:rPr>
          <w:rFonts w:ascii="GHEA Mariam" w:hAnsi="GHEA Mariam"/>
          <w:sz w:val="24"/>
          <w:szCs w:val="24"/>
          <w:u w:color="0D0D0D"/>
          <w:lang w:val="hy-AM"/>
        </w:rPr>
        <w:t>փաստարկ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ներով. </w:t>
      </w:r>
    </w:p>
    <w:p w14:paraId="47B0AD3A" w14:textId="6BDB1EAB" w:rsidR="00440412" w:rsidRPr="00C906D2" w:rsidRDefault="002B743D" w:rsidP="00440412">
      <w:pPr>
        <w:spacing w:line="360" w:lineRule="auto"/>
        <w:ind w:right="-2" w:firstLine="567"/>
        <w:jc w:val="both"/>
        <w:rPr>
          <w:rFonts w:ascii="GHEA Mariam" w:hAnsi="GHEA Mariam"/>
          <w:sz w:val="24"/>
          <w:szCs w:val="24"/>
          <w:u w:color="0D0D0D"/>
          <w:lang w:val="hy-AM"/>
        </w:rPr>
      </w:pPr>
      <w:r w:rsidRPr="00C906D2">
        <w:rPr>
          <w:rFonts w:ascii="GHEA Mariam" w:hAnsi="GHEA Mariam"/>
          <w:sz w:val="24"/>
          <w:szCs w:val="24"/>
          <w:u w:color="0D0D0D"/>
          <w:lang w:val="hy-AM"/>
        </w:rPr>
        <w:t>5</w:t>
      </w:r>
      <w:r w:rsidR="00245A8F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. 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>Բողոքաբերները</w:t>
      </w:r>
      <w:r w:rsidR="00933655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 փաստարկել 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>են</w:t>
      </w:r>
      <w:r w:rsidR="00933655" w:rsidRPr="00C906D2">
        <w:rPr>
          <w:rFonts w:ascii="GHEA Mariam" w:hAnsi="GHEA Mariam"/>
          <w:sz w:val="24"/>
          <w:szCs w:val="24"/>
          <w:u w:color="0D0D0D"/>
          <w:lang w:val="hy-AM"/>
        </w:rPr>
        <w:t>, որ</w:t>
      </w:r>
      <w:r w:rsidR="002F1FCB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Վերաքննիչ դատարանի որոշումն անհիմն է և ենթակա է բեկանման, </w:t>
      </w:r>
      <w:r w:rsidR="00440412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վիճարկվող դատական ակտով Վերաքննիչ դատարանը թույլ է տվել նյութական և դատավարական նորմերի խախտումներ, որոնք էապես ազդել են </w:t>
      </w:r>
      <w:r w:rsidR="00802136">
        <w:rPr>
          <w:rFonts w:ascii="GHEA Mariam" w:hAnsi="GHEA Mariam"/>
          <w:sz w:val="24"/>
          <w:szCs w:val="24"/>
          <w:u w:color="0D0D0D"/>
          <w:lang w:val="hy-AM"/>
        </w:rPr>
        <w:t>վարույթ</w:t>
      </w:r>
      <w:r w:rsidR="00440412" w:rsidRPr="00C906D2">
        <w:rPr>
          <w:rFonts w:ascii="GHEA Mariam" w:hAnsi="GHEA Mariam"/>
          <w:sz w:val="24"/>
          <w:szCs w:val="24"/>
          <w:u w:color="0D0D0D"/>
          <w:lang w:val="hy-AM"/>
        </w:rPr>
        <w:t>ի ելքի վրա և խաթարել արդարադատության շահը։</w:t>
      </w:r>
    </w:p>
    <w:p w14:paraId="17338870" w14:textId="6FBCB49C" w:rsidR="00B535F1" w:rsidRPr="00C906D2" w:rsidRDefault="00440412" w:rsidP="00440412">
      <w:pPr>
        <w:spacing w:line="360" w:lineRule="auto"/>
        <w:ind w:right="-2" w:firstLine="567"/>
        <w:jc w:val="both"/>
        <w:rPr>
          <w:rFonts w:ascii="GHEA Mariam" w:hAnsi="GHEA Mariam"/>
          <w:sz w:val="24"/>
          <w:szCs w:val="24"/>
          <w:u w:color="0D0D0D"/>
          <w:lang w:val="hy-AM"/>
        </w:rPr>
      </w:pP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6. Ի հիմնավորումն վերոնշյալի՝ բողոքաբերներն ընդգծել են, 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որ վիճարկվող որոշմամբ Վերաքննիչ 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>դատարանի կողմից արձանագր</w:t>
      </w:r>
      <w:r w:rsidR="00902A92" w:rsidRPr="00C906D2">
        <w:rPr>
          <w:rFonts w:ascii="GHEA Mariam" w:hAnsi="GHEA Mariam"/>
          <w:sz w:val="24"/>
          <w:szCs w:val="24"/>
          <w:u w:color="0D0D0D"/>
          <w:lang w:val="hy-AM"/>
        </w:rPr>
        <w:t>վ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ած այն հանգամանքը, 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>որ որպես հանրային պաշտպան՝ Ա</w:t>
      </w:r>
      <w:r w:rsidR="00B535F1" w:rsidRPr="00C906D2">
        <w:rPr>
          <w:rFonts w:ascii="Cambria Math" w:hAnsi="Cambria Math" w:cs="Cambria Math"/>
          <w:sz w:val="24"/>
          <w:szCs w:val="24"/>
          <w:u w:color="0D0D0D"/>
          <w:lang w:val="hy-AM"/>
        </w:rPr>
        <w:t>․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>Հալուլյանը 2022 թվականի հոկտեմբերի 14-ից լիազորված է եղել ներկայացնելու վերաքննիչ բողոք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՝ 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>իրականությանը չի համապատ</w:t>
      </w:r>
      <w:r w:rsidR="00DF2875" w:rsidRPr="00C906D2">
        <w:rPr>
          <w:rFonts w:ascii="GHEA Mariam" w:hAnsi="GHEA Mariam"/>
          <w:sz w:val="24"/>
          <w:szCs w:val="24"/>
          <w:u w:color="0D0D0D"/>
          <w:lang w:val="hy-AM"/>
        </w:rPr>
        <w:t>ա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սխանում, քանի որ </w:t>
      </w:r>
      <w:r w:rsidR="00DF2875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պաշտպանն 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իրավասու </w:t>
      </w:r>
      <w:r w:rsidR="00902A92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է 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>եղել տեսակցելու դատապարտյալին և տրամադրելու իրավախորհրդատվություն</w:t>
      </w:r>
      <w:r w:rsidR="00DF2875" w:rsidRPr="00C906D2">
        <w:rPr>
          <w:rFonts w:ascii="GHEA Mariam" w:hAnsi="GHEA Mariam"/>
          <w:sz w:val="24"/>
          <w:szCs w:val="24"/>
          <w:u w:color="0D0D0D"/>
          <w:lang w:val="hy-AM"/>
        </w:rPr>
        <w:t>՝ միայն 2022 թվականի հոկտեմբերի 12-ից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>։</w:t>
      </w:r>
    </w:p>
    <w:p w14:paraId="05C79F86" w14:textId="4D3ADD34" w:rsidR="00DF2875" w:rsidRPr="00C906D2" w:rsidRDefault="00DF2875" w:rsidP="00DF2875">
      <w:pPr>
        <w:spacing w:line="360" w:lineRule="auto"/>
        <w:ind w:right="-2" w:firstLine="567"/>
        <w:jc w:val="both"/>
        <w:rPr>
          <w:rFonts w:ascii="GHEA Mariam" w:hAnsi="GHEA Mariam"/>
          <w:sz w:val="24"/>
          <w:szCs w:val="24"/>
          <w:u w:color="0D0D0D"/>
          <w:lang w:val="hy-AM"/>
        </w:rPr>
      </w:pPr>
      <w:r w:rsidRPr="00C906D2">
        <w:rPr>
          <w:rFonts w:ascii="GHEA Mariam" w:hAnsi="GHEA Mariam"/>
          <w:sz w:val="24"/>
          <w:szCs w:val="24"/>
          <w:u w:color="0D0D0D"/>
          <w:lang w:val="hy-AM"/>
        </w:rPr>
        <w:t>Վերոգրյալի հետ միաժամանակ պաշտպանն ընդգծել</w:t>
      </w:r>
      <w:r w:rsidR="00B535F1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 է, որ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 2022 թվականի հոկտեմբերի 12-ին իրեն հանձնված է եղել դատապարտյալին տեսակցելու որոշումը, 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lastRenderedPageBreak/>
        <w:t xml:space="preserve">որը հանձնելով </w:t>
      </w:r>
      <w:r w:rsidR="002D19C8">
        <w:rPr>
          <w:rFonts w:ascii="GHEA Mariam" w:hAnsi="GHEA Mariam"/>
          <w:sz w:val="24"/>
          <w:szCs w:val="24"/>
          <w:u w:color="0D0D0D"/>
          <w:lang w:val="hy-AM"/>
        </w:rPr>
        <w:t xml:space="preserve">քրեակատարողական </w:t>
      </w:r>
      <w:r w:rsidR="00902A92" w:rsidRPr="00C906D2">
        <w:rPr>
          <w:rFonts w:ascii="GHEA Mariam" w:hAnsi="GHEA Mariam"/>
          <w:sz w:val="24"/>
          <w:szCs w:val="24"/>
          <w:u w:color="0D0D0D"/>
          <w:lang w:val="hy-AM"/>
        </w:rPr>
        <w:t>հիմնարկին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՝ տեսակցել է դատապարտյալին, բայց այդ փաստաթուղթն իրեն իրավունք չի վերապահել ներկայացնելու վերաքննիչ բողոք։ Ըստ բողոքաբերների՝ վերաքննիչ բողոք ներկայացնելու պաշտպանի իրավասությունը ծագել է 2022 թվականի հոկտեմբերի 27-ին պաշտպանին տրամադրված՝ </w:t>
      </w:r>
      <w:r w:rsidR="00A41D74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ՀՀ փաստաբանների պալատի հանրային պաշտպանի </w:t>
      </w:r>
      <w:r w:rsidR="00A35A4B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="00A41D74"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գրասենյակի </w:t>
      </w:r>
      <w:r w:rsidR="00A35A4B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>ղեկավարի</w:t>
      </w:r>
      <w:r w:rsidR="00A35A4B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 2022 </w:t>
      </w:r>
      <w:r w:rsidR="00A35A4B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թվականի </w:t>
      </w:r>
      <w:r w:rsidR="00A35A4B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հոկտեմբերի </w:t>
      </w:r>
      <w:r w:rsidR="00A35A4B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>27-ի</w:t>
      </w:r>
      <w:r w:rsidR="00902A92" w:rsidRPr="00C906D2">
        <w:rPr>
          <w:rFonts w:ascii="GHEA Mariam" w:hAnsi="GHEA Mariam"/>
          <w:sz w:val="24"/>
          <w:szCs w:val="24"/>
          <w:u w:color="0D0D0D"/>
          <w:lang w:val="hy-AM"/>
        </w:rPr>
        <w:t>՝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="00A35A4B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>թիվ</w:t>
      </w:r>
      <w:r w:rsidR="00241D2A">
        <w:rPr>
          <w:rFonts w:ascii="GHEA Mariam" w:hAnsi="GHEA Mariam"/>
          <w:sz w:val="24"/>
          <w:szCs w:val="24"/>
          <w:u w:color="0D0D0D"/>
          <w:lang w:val="hy-AM"/>
        </w:rPr>
        <w:t xml:space="preserve"> 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>ՀՊԳ-Ք/3486/22-Ա որոշմամբ, իսկ վերաքննիչ բողոքը ներկայացված է եղել 2022 թվականի հոկտեմբերի 28-ին, ուստի ժամկետի բացթողման հարց չի կարող առաջանալ, քանի որ տասնօրյա ժամկետում ներկայացվել է վերաքննիչ բողոքը, և «բաց թողնված» ժամկետի վերականգնման համար բողոքում ներկայացված է եղել նաև միջնորդություն։</w:t>
      </w:r>
    </w:p>
    <w:p w14:paraId="62FF8E0E" w14:textId="7E2124AE" w:rsidR="00440412" w:rsidRPr="00C906D2" w:rsidRDefault="00440412" w:rsidP="00440412">
      <w:pPr>
        <w:spacing w:line="360" w:lineRule="auto"/>
        <w:ind w:right="-2" w:firstLine="567"/>
        <w:jc w:val="both"/>
        <w:rPr>
          <w:rFonts w:ascii="GHEA Mariam" w:hAnsi="GHEA Mariam"/>
          <w:sz w:val="24"/>
          <w:szCs w:val="24"/>
          <w:u w:color="0D0D0D"/>
          <w:lang w:val="hy-AM"/>
        </w:rPr>
      </w:pPr>
      <w:r w:rsidRPr="00C906D2">
        <w:rPr>
          <w:rFonts w:ascii="GHEA Mariam" w:hAnsi="GHEA Mariam"/>
          <w:sz w:val="24"/>
          <w:szCs w:val="24"/>
          <w:u w:color="0D0D0D"/>
          <w:lang w:val="hy-AM"/>
        </w:rPr>
        <w:t>Ինչ վերաբերում է դատապարտյալի կողմից բողոքի և միջնորդության անձամբ ստորագրված չլինելու հանգամանքին, ապա այդպիսի օրենսդրական պահանջ նախատեսված չէ, քանի որ բողոքաբերը հանդիսացել է պաշտպանը՝ դատապարտյալի ներկայացուցիչը, և դատապարտյալի ստորագրությունը պարտադիր չէր։</w:t>
      </w:r>
    </w:p>
    <w:p w14:paraId="569C92B0" w14:textId="60C9C40B" w:rsidR="005A0950" w:rsidRPr="00C906D2" w:rsidRDefault="006300D9" w:rsidP="004852EC">
      <w:pPr>
        <w:spacing w:line="360" w:lineRule="auto"/>
        <w:ind w:right="-2" w:firstLine="567"/>
        <w:jc w:val="both"/>
        <w:rPr>
          <w:rFonts w:ascii="GHEA Mariam" w:hAnsi="GHEA Mariam"/>
          <w:sz w:val="24"/>
          <w:szCs w:val="24"/>
          <w:u w:color="0D0D0D"/>
          <w:lang w:val="hy-AM"/>
        </w:rPr>
      </w:pPr>
      <w:r w:rsidRPr="00C906D2">
        <w:rPr>
          <w:rFonts w:ascii="GHEA Mariam" w:hAnsi="GHEA Mariam"/>
          <w:sz w:val="24"/>
          <w:szCs w:val="24"/>
          <w:u w:color="0D0D0D"/>
          <w:lang w:val="hy-AM"/>
        </w:rPr>
        <w:t>6</w:t>
      </w:r>
      <w:r w:rsidRPr="00C906D2">
        <w:rPr>
          <w:rFonts w:ascii="Cambria Math" w:hAnsi="Cambria Math" w:cs="Cambria Math"/>
          <w:sz w:val="24"/>
          <w:szCs w:val="24"/>
          <w:u w:color="0D0D0D"/>
          <w:lang w:val="hy-AM"/>
        </w:rPr>
        <w:t>․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>1</w:t>
      </w:r>
      <w:r w:rsidRPr="00C906D2">
        <w:rPr>
          <w:rFonts w:ascii="Cambria Math" w:hAnsi="Cambria Math" w:cs="Cambria Math"/>
          <w:sz w:val="24"/>
          <w:szCs w:val="24"/>
          <w:u w:color="0D0D0D"/>
          <w:lang w:val="hy-AM"/>
        </w:rPr>
        <w:t>․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 Արդյունքում բողոքաբերները խնդրել են ամբողջությամբ բեկանել Վերաքննիչ դատարանի</w:t>
      </w:r>
      <w:r w:rsidR="00DF2875" w:rsidRPr="00C906D2">
        <w:rPr>
          <w:rFonts w:ascii="GHEA Mariam" w:hAnsi="GHEA Mariam"/>
          <w:sz w:val="24"/>
          <w:szCs w:val="24"/>
          <w:u w:color="0D0D0D"/>
          <w:lang w:val="hy-AM"/>
        </w:rPr>
        <w:t>՝</w:t>
      </w:r>
      <w:r w:rsidRPr="00C906D2">
        <w:rPr>
          <w:rFonts w:ascii="GHEA Mariam" w:hAnsi="GHEA Mariam"/>
          <w:sz w:val="24"/>
          <w:szCs w:val="24"/>
          <w:u w:color="0D0D0D"/>
          <w:lang w:val="hy-AM"/>
        </w:rPr>
        <w:t xml:space="preserve"> 2022 թվականի նոյեմբերի 8-ի որոշումը։</w:t>
      </w:r>
    </w:p>
    <w:p w14:paraId="3772C73E" w14:textId="77777777" w:rsidR="004852EC" w:rsidRPr="00C906D2" w:rsidRDefault="004852EC" w:rsidP="004852EC">
      <w:pPr>
        <w:spacing w:line="360" w:lineRule="auto"/>
        <w:ind w:right="-2" w:firstLine="567"/>
        <w:jc w:val="both"/>
        <w:rPr>
          <w:rFonts w:ascii="GHEA Mariam" w:hAnsi="GHEA Mariam"/>
          <w:sz w:val="24"/>
          <w:szCs w:val="24"/>
          <w:u w:color="0D0D0D"/>
          <w:lang w:val="hy-AM"/>
        </w:rPr>
      </w:pPr>
    </w:p>
    <w:p w14:paraId="5CBC61B1" w14:textId="77777777" w:rsidR="005B1CEE" w:rsidRPr="00C906D2" w:rsidRDefault="001C16A1" w:rsidP="005B1CEE">
      <w:pPr>
        <w:spacing w:line="360" w:lineRule="auto"/>
        <w:ind w:right="-2" w:firstLine="567"/>
        <w:jc w:val="both"/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</w:pP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Վճռաբեկ բողոքի քննության համար էական նշանակություն ունեցող փաստական հանգամանքները.</w:t>
      </w:r>
    </w:p>
    <w:p w14:paraId="25CC658C" w14:textId="55D335D5" w:rsidR="00902A92" w:rsidRPr="00C906D2" w:rsidRDefault="002B743D" w:rsidP="00902A92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sz w:val="24"/>
          <w:szCs w:val="24"/>
          <w:u w:color="0D0D0D"/>
          <w:lang w:val="hy-AM"/>
        </w:rPr>
      </w:pPr>
      <w:r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7</w:t>
      </w:r>
      <w:r w:rsidR="00F93605" w:rsidRPr="00C906D2">
        <w:rPr>
          <w:rFonts w:ascii="Cambria Math" w:eastAsia="GHEA Mariam" w:hAnsi="Cambria Math" w:cs="Cambria Math"/>
          <w:sz w:val="24"/>
          <w:szCs w:val="24"/>
          <w:u w:color="0D0D0D"/>
          <w:lang w:val="hy-AM"/>
        </w:rPr>
        <w:t>․</w:t>
      </w:r>
      <w:r w:rsidR="00F93605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 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Վերաքննիչ դատարանի` 2022</w:t>
      </w:r>
      <w:r w:rsidR="0094389D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 թվականի 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սեպտեմբերի 26</w:t>
      </w:r>
      <w:r w:rsidR="0094389D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-ի որոշումը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՝ դատապարտյալ Մ</w:t>
      </w:r>
      <w:r w:rsidR="003C67AA" w:rsidRPr="00C906D2">
        <w:rPr>
          <w:rFonts w:ascii="Cambria Math" w:eastAsia="GHEA Mariam" w:hAnsi="Cambria Math" w:cs="Cambria Math"/>
          <w:sz w:val="24"/>
          <w:szCs w:val="24"/>
          <w:u w:color="0D0D0D"/>
          <w:lang w:val="hy-AM"/>
        </w:rPr>
        <w:t>․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Առաքելյանի կողմից ներկայացված վերաքննիչ բողոքը վերադարձնելու մասին,</w:t>
      </w:r>
      <w:r w:rsidR="0094389D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 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վերջինը </w:t>
      </w:r>
      <w:r w:rsidR="0094389D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ստացել է 2022 թվականի 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հոկտեմբերի 5</w:t>
      </w:r>
      <w:r w:rsidR="0094389D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-ին</w:t>
      </w:r>
      <w:r w:rsidR="003C67AA" w:rsidRPr="006C2393">
        <w:rPr>
          <w:rFonts w:ascii="GHEA Mariam" w:hAnsi="GHEA Mariam"/>
          <w:vertAlign w:val="superscript"/>
        </w:rPr>
        <w:footnoteReference w:id="1"/>
      </w:r>
      <w:r w:rsidR="0094389D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:</w:t>
      </w:r>
    </w:p>
    <w:p w14:paraId="5A7333A2" w14:textId="30D60928" w:rsidR="00902A92" w:rsidRPr="00C906D2" w:rsidRDefault="00902A92" w:rsidP="00902A92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sz w:val="24"/>
          <w:szCs w:val="24"/>
          <w:u w:color="0D0D0D"/>
          <w:lang w:val="hy-AM"/>
        </w:rPr>
      </w:pPr>
      <w:r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8</w:t>
      </w:r>
      <w:r w:rsidRPr="00C906D2">
        <w:rPr>
          <w:rFonts w:ascii="Cambria Math" w:eastAsia="GHEA Mariam" w:hAnsi="Cambria Math" w:cs="Cambria Math"/>
          <w:sz w:val="24"/>
          <w:szCs w:val="24"/>
          <w:u w:color="0D0D0D"/>
          <w:lang w:val="hy-AM"/>
        </w:rPr>
        <w:t>․</w:t>
      </w:r>
      <w:r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 </w:t>
      </w:r>
      <w:r w:rsidR="00A41D74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ՀՀ փաստաբանների պալատի հանրային պաշտպանի գրասենյակի </w:t>
      </w:r>
      <w:r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ղեկավարի 2022 թվականի հոկտեմբերի 27-ի թիվ ՀՊԳ-Ք/3486/22-Ա որոշման համաձայն՝ Մ</w:t>
      </w:r>
      <w:r w:rsidRPr="00C906D2">
        <w:rPr>
          <w:rFonts w:ascii="Cambria Math" w:eastAsia="GHEA Mariam" w:hAnsi="Cambria Math" w:cs="Cambria Math"/>
          <w:sz w:val="24"/>
          <w:szCs w:val="24"/>
          <w:u w:color="0D0D0D"/>
          <w:lang w:val="hy-AM"/>
        </w:rPr>
        <w:t>․</w:t>
      </w:r>
      <w:r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Առաքելյանի դիմումը բավարարվել է և հանրային պաշտպան Ա</w:t>
      </w:r>
      <w:r w:rsidRPr="00C906D2">
        <w:rPr>
          <w:rFonts w:ascii="Cambria Math" w:eastAsia="GHEA Mariam" w:hAnsi="Cambria Math" w:cs="Cambria Math"/>
          <w:sz w:val="24"/>
          <w:szCs w:val="24"/>
          <w:u w:color="0D0D0D"/>
          <w:lang w:val="hy-AM"/>
        </w:rPr>
        <w:t>․</w:t>
      </w:r>
      <w:r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Հալուլյանին հանձնարարվել է կազմել վերաքննիչ բողոք</w:t>
      </w:r>
      <w:r w:rsidR="006C2393">
        <w:rPr>
          <w:rStyle w:val="FootnoteReference"/>
          <w:rFonts w:ascii="GHEA Mariam" w:eastAsia="GHEA Mariam" w:hAnsi="GHEA Mariam" w:cs="GHEA Mariam"/>
          <w:sz w:val="24"/>
          <w:szCs w:val="24"/>
          <w:u w:color="0D0D0D"/>
          <w:lang w:val="hy-AM"/>
        </w:rPr>
        <w:footnoteReference w:id="2"/>
      </w:r>
      <w:r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։</w:t>
      </w:r>
    </w:p>
    <w:p w14:paraId="74D34898" w14:textId="22449201" w:rsidR="00B820A4" w:rsidRPr="00C906D2" w:rsidRDefault="00902A92" w:rsidP="00902A92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sz w:val="24"/>
          <w:szCs w:val="24"/>
          <w:u w:color="0D0D0D"/>
          <w:lang w:val="hy-AM"/>
        </w:rPr>
      </w:pPr>
      <w:r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lastRenderedPageBreak/>
        <w:t>9</w:t>
      </w:r>
      <w:r w:rsidR="00230AAD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. 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Վերաքննիչ դատարան</w:t>
      </w:r>
      <w:r w:rsidR="005A6576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ը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, առանց քննության թողնելով դատապարտյալ Մ</w:t>
      </w:r>
      <w:r w:rsidR="003C67AA" w:rsidRPr="00C906D2">
        <w:rPr>
          <w:rFonts w:ascii="Cambria Math" w:eastAsia="GHEA Mariam" w:hAnsi="Cambria Math" w:cs="Cambria Math"/>
          <w:sz w:val="24"/>
          <w:szCs w:val="24"/>
          <w:u w:color="0D0D0D"/>
          <w:lang w:val="hy-AM"/>
        </w:rPr>
        <w:t>․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Առաքելյանի պաշտպան Ա</w:t>
      </w:r>
      <w:r w:rsidR="003C67AA" w:rsidRPr="00C906D2">
        <w:rPr>
          <w:rFonts w:ascii="Cambria Math" w:eastAsia="GHEA Mariam" w:hAnsi="Cambria Math" w:cs="Cambria Math"/>
          <w:sz w:val="24"/>
          <w:szCs w:val="24"/>
          <w:u w:color="0D0D0D"/>
          <w:lang w:val="hy-AM"/>
        </w:rPr>
        <w:t>․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>Հալուլյանի վերաքննիչ բողոքը, իր 2022 թվականի նոյեմբերի 8-ի դատական ակտը պատճառաբանել է հետևյալ կերպ</w:t>
      </w:r>
      <w:r w:rsidR="003C67AA" w:rsidRPr="00C906D2">
        <w:rPr>
          <w:rFonts w:ascii="Cambria Math" w:eastAsia="GHEA Mariam" w:hAnsi="Cambria Math" w:cs="Cambria Math"/>
          <w:sz w:val="24"/>
          <w:szCs w:val="24"/>
          <w:u w:color="0D0D0D"/>
          <w:lang w:val="hy-AM"/>
        </w:rPr>
        <w:t>․</w:t>
      </w:r>
      <w:r w:rsidR="003C67AA" w:rsidRPr="00C906D2">
        <w:rPr>
          <w:rFonts w:ascii="GHEA Mariam" w:eastAsia="GHEA Mariam" w:hAnsi="GHEA Mariam" w:cs="GHEA Mariam"/>
          <w:sz w:val="24"/>
          <w:szCs w:val="24"/>
          <w:u w:color="0D0D0D"/>
          <w:lang w:val="hy-AM"/>
        </w:rPr>
        <w:t xml:space="preserve"> </w:t>
      </w:r>
      <w:bookmarkStart w:id="2" w:name="_Hlk147411111"/>
      <w:r w:rsidR="002C7C4D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«</w:t>
      </w:r>
      <w:bookmarkEnd w:id="2"/>
      <w:r w:rsidR="00D40009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(…)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="00B820A4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Վերաքննիչ դատարանն արձանագրում է, որ հանրային պաշտպան Անի Հալուլյանի միջնորդությունը՝ թերությունների շտկմամբ բողոքը ներկայացնելու համար սահմանված 10-օրյա ժամկետի բացթողումը հարգելի համարելու և վերականգնելու վերաբերյալ, անհիմն է, ենթակա է մերժման` հետևյալ պատճառաբանությամբ:</w:t>
      </w:r>
    </w:p>
    <w:p w14:paraId="34951547" w14:textId="31F9CEA7" w:rsidR="00B820A4" w:rsidRPr="00C906D2" w:rsidRDefault="00B820A4" w:rsidP="00B820A4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- Վերաքննիչ դատարանի՝ «Վերաքննիչ բողոքը վերադարձնելու մասին» 2022 թվականի սեպտեմբերի 26-ի որոշմամբ արձանագրված թերությունները շտկելու և բողոքը կրկին ներկայացնելու համար դատապարտյալ Մ.Առաքելյանի համար սահմանվել էր 10-օրյա ժամկետ (լրանում էր հոկտեմբերի 6-ին), </w:t>
      </w:r>
    </w:p>
    <w:p w14:paraId="6F719092" w14:textId="412AA8C2" w:rsidR="00B820A4" w:rsidRPr="00C906D2" w:rsidRDefault="00B820A4" w:rsidP="00B820A4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- Վերաքննիչ դատարանի հիշյալ որոշումը անազատության մեջ գտնվող դատապար</w:t>
      </w:r>
      <w:r w:rsidR="00902A92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տ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յալ Մհեր Առաքելյանը ՔԿՀ վարչակազմի միջոցով ստացել է 2022 թվականի հոկտեմբերի 5-ին,</w:t>
      </w:r>
    </w:p>
    <w:p w14:paraId="1BF66BD6" w14:textId="77777777" w:rsidR="00B820A4" w:rsidRPr="00C906D2" w:rsidRDefault="00B820A4" w:rsidP="00B820A4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- նույն օրը՝ 2022 թվականի հոկտեմբերի 5-ին, դատապարտյալ Մհեր Առաքելյանը ՔԿՀ վարչակազմի միջոցով դիմել է ՀՀ փաստաբանների պալատի հանրային պաշտպանի գրասենյակի ղեկավարին՝ խնդրելով տրամադրել հանրային պաշտպան, որպեսզի ընդհանուր իրավասության դատարանի որոշումը բողոքարկվի վերաքննիչ քրեական դատարան, նախազգուշացրել, որ բողոքարկման համար ունի 7 օրյա ժամկետ, թեև իրականում Վերաքննիչ դատարանը տվել էր տասնօրյա ժամկետ (համաձայն ներկայացված վերաքննիչ բողոքի և Դատապարտյալի դիմումի):</w:t>
      </w:r>
    </w:p>
    <w:p w14:paraId="22032103" w14:textId="11EC65DA" w:rsidR="00B820A4" w:rsidRPr="00C906D2" w:rsidRDefault="00B820A4" w:rsidP="00B820A4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- 2022 թվականի հոկտեմբերի 11-ին դատապարտյալ Մ.Առաքելյանի վերոնշյալ դիմումը մուտք է եղել ՀՀ փաստաբանների պալատի ՀՊԳ (ըստ ՔԿՀ պետի ուղեկցական նամակի վրա առկա դրոշմակնիքի տվյալների), իսկ 2022 թվականի հոկտեմբերի 14-ին հանրային պաշտպան Ա.Հալուլյանին տրամադրվել է հանրային պաշտպանի գրասենյակի ղեկավարի որոշումը (Ա.Հալուլյանի բողոքին կից Վերաքննիչ դատարան չի ներկայացվել), ըստ որի՝ դատապարտյալ Մ.Առաքելյանին պետք է տրամադրվեր խորհրդատվություն (համաձայն ներկայացված վերաքննիչ բողոքի),</w:t>
      </w:r>
    </w:p>
    <w:p w14:paraId="06EBF181" w14:textId="2498151A" w:rsidR="00B820A4" w:rsidRPr="00C906D2" w:rsidRDefault="00B820A4" w:rsidP="00B820A4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lastRenderedPageBreak/>
        <w:t xml:space="preserve">- 2022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թվականի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հոկտեմբերի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25-ին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հանրային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պաշտպան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Ա.Հալուլյանը</w:t>
      </w:r>
      <w:r w:rsidR="00902A92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ՔԿՀ-ում տեսակցել է դատապարտյալ Մ.Առաքելյանին, որի ընթացքում պարզել է, որ նրա կողմից ներկայացված վերաքննիչ բողոքը վերադարձվել է (համաձայն ներկայացված վերաքննիչ բողոքի):</w:t>
      </w:r>
    </w:p>
    <w:p w14:paraId="270B716A" w14:textId="22AE3982" w:rsidR="00B820A4" w:rsidRPr="00C906D2" w:rsidRDefault="00B820A4" w:rsidP="00B820A4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- Բողոքարկման ժամկետը բաց թողնելու միջնորդությունը հիմնավորելիս՝ հանրային պաշտպանը խնդրել է «10-օրյա ժամկետի սկիզբը հաշվարկել դատապարտյալի՝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«պաշտպան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ունենալու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պահից՝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2022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թվականի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հոկտեմբերի</w:t>
      </w:r>
      <w:r w:rsidR="00902A92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27-ից», քանի որ «Մ.Առաքելյանը ցուցաբերել է հետևողականություն, իր կողմից համապատասխան գործողությունները կատարվել են 10-օրյա ժամկետի շրջանակում, վերջինս առանց պաշտպանի օգնության չէր կարող ուղղել արձանագրությամբ նշված թերությունները»:</w:t>
      </w:r>
    </w:p>
    <w:p w14:paraId="51A4E855" w14:textId="36BFB3C6" w:rsidR="001155DB" w:rsidRPr="00C906D2" w:rsidRDefault="00B820A4" w:rsidP="00B820A4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Վերաքննիչ դատարանն արձանագրում է, որ թերությունները վերացնելու և նոր բողոք ներկայացնելու համար Վերաքննիչ դատարանի սահմանած 10-օրյա ժամկետի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հոսքը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ըստ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էության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պետք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է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հաշվարկվեր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2022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թվականի 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հոկտեմբերի</w:t>
      </w:r>
      <w:r w:rsidR="00902A92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5-ից, այսինքն՝ Դատապարտյալի կողմից Վերաքննիչ դատարանի որոշումը փաստացի ստանալու օրվանից, սակայն անազատության մեջ գտնվող Դատապարտյալը նույն օրը ՔԿՀ վարչակազմի միջոցով դիմել է Հանրային պաշտպանի գրասենյակի ղեկավարին՝ խնդրելով տրամադրել անվճար իրավաբանական օգնություն և ներկայացնելով ակնկալվող այդ օգնության ձևաչափը՝ մնացած 7-օրյա ժամկետում վերաքննիչ բողոք ներկայացնելու անհրաժեշտությունը։ Դատապարտյալի տվյալ դիմումը ՀՊԳ է մուտք եղել հոկտեմբերի 11-ին և ՀՊԳ ղեկավարի նույն թվականի հոկտեմբերի 14-ի որոշմամբ Դատապարտյալին իրավական օգնություն տրամադրելը հանձնարա</w:t>
      </w:r>
      <w:r w:rsidR="005A657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ր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վել է բողոքաբերին՝ հանրային պաշտպան Ա.Հալուլյանին, ով այդ պահից լիազորված էր հանդես գալու վստահորի անունից, թեև Դատապարտյալին տ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եսակցել է 2022 թվականի հոկտեմբե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րի 25-ին 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(ըստ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վերաքննիչ բողոքի տվյալների): </w:t>
      </w:r>
    </w:p>
    <w:p w14:paraId="5F75D589" w14:textId="77777777" w:rsidR="001155DB" w:rsidRPr="00C906D2" w:rsidRDefault="00B820A4" w:rsidP="001155DB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Հաշվի առնելով Դատապարտյալի դիմումի բովանդակությունը՝ Վերաքննիչ դատարանն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արձանագրում է, որ միջնորդության մեջ Ա.Հալուլյանի ներկայացված փաստարկները 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բավա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րար են եզրակացնելու, որ վերաքննիչ (սկզբնական) բո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ղոքում արձանագրված թերություննե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րի վերացման և նոր վ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երաքննիչ բողոք ներկայացնելու 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lastRenderedPageBreak/>
        <w:t>10-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օրյա ժամկետի հոսքը կարող է և ողջամտորեն պետք է հաշվարկել 2022 թվականի հոկտեմբերի 14-ից, ուստի՝ 2022 թվականի հոկտեմբերի 14-ից Դատապարտյալի շահերը ներկայացնող հանրային պաշտպանը՝ նոր բողոքով և քննարկվող ժամկետի բաց թողումը վերականգնելու միջնորդությամբ Վերաքննիչ դատարան կարող էր դիմել մինչև 2022 թվականի հոկտեմբերի 24-ը՝ ժամը 24:00-ն: </w:t>
      </w:r>
    </w:p>
    <w:p w14:paraId="6D06A571" w14:textId="132E66FE" w:rsidR="001155DB" w:rsidRPr="00C906D2" w:rsidRDefault="00B820A4" w:rsidP="001155DB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Մինչդեռ, նախ՝ Դատապարտյալը նոր բողոք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ներկայացնելու և բողոքարկման ժամկետը վերականգնելու իր իրավունքից անմիջականորեն չի օգտվել, իսկ վերջինիս լիազորած անձը՝ տվյալ գործով որպես հանրային պաշտպան նշանակված 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Անի Հալուլյանը նոր վերաքննիչ բո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ղոքը և դրա բաց թողած ժամկետը հարգելի համարելու միջնորդությունը փոս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տային ծառա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յությանն է հանձնել միայն 2022 թվականի հոկտեմբերի 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31-ին, այսինքն՝ քննարկվող ժամկե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տի ավարտից միայն 7 օր անց:</w:t>
      </w:r>
      <w:r w:rsidR="00A35A4B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(…)</w:t>
      </w:r>
    </w:p>
    <w:p w14:paraId="272C1469" w14:textId="67F779E3" w:rsidR="00B820A4" w:rsidRPr="00C906D2" w:rsidRDefault="00B820A4" w:rsidP="001155DB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Այսպիսով, Վերաքննիչ դատարանն արձանագրում 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է, որ Բողոքաբերը չի պահպանել ՀՀ 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քրեական դատավարության օրենսգրքի 366-րդ հոդվածի 2-րդ մասի 3-ին կետի պահանջը, մասնավորապես՝ Վերաքննիչ դատարանի՝ վերաքննիչ բողոքը վերադարձնելու մասին 2022 թվականի սեպտեմբերի 26-ի որոշմամբ արձանագրված թերությունները 10-օրյա ժամկետում (2022 թվականի հոկտեմբերի 24-ը ներառյալ) վերացնող նոր (ուղղված) բողոքը ներկայացրել է բողոքարկման ժամկետի խախտմամբ, իսկ այն վերակ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անգնելու վերաբերյալ միջնորդութ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յու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նը Վերաքննիչ դատարանը մերժել է:</w:t>
      </w:r>
    </w:p>
    <w:p w14:paraId="6117CF7E" w14:textId="2FDEDC81" w:rsidR="00B820A4" w:rsidRPr="00C906D2" w:rsidRDefault="00B820A4" w:rsidP="00B820A4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Տվյալ հետևության հանգելիս Վերաքննիչ դատարանը հաշվի է առնում նաև այն, որ վերաքննիչ բողոք և այն բերելու ժամկետը վերականգնելու միջնորդություն ներկայացնելու իրավունք ունեցող դատապարտյալ Մ.Առաքելյանը նոր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բողոք և վերոնշյալ բովանդակությամբ միջնորդություն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անձամ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բ չի ներկայաց</w:t>
      </w:r>
      <w:r w:rsidR="005A6576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ր</w:t>
      </w:r>
      <w:r w:rsidR="001155DB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ել:</w:t>
      </w:r>
    </w:p>
    <w:p w14:paraId="4B79A723" w14:textId="7631C71B" w:rsidR="006C2393" w:rsidRDefault="001155DB" w:rsidP="00646336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Նման պայմաններում դատապարտյալ Մ</w:t>
      </w:r>
      <w:r w:rsidRPr="00C906D2">
        <w:rPr>
          <w:rFonts w:ascii="Cambria Math" w:eastAsia="Times New Roman" w:hAnsi="Cambria Math" w:cs="Cambria Math"/>
          <w:i/>
          <w:sz w:val="24"/>
          <w:szCs w:val="24"/>
          <w:shd w:val="clear" w:color="auto" w:fill="FFFFFF"/>
          <w:lang w:val="hy-AM" w:eastAsia="ru-RU"/>
        </w:rPr>
        <w:t>․</w:t>
      </w:r>
      <w:r w:rsidRPr="00C906D2">
        <w:rPr>
          <w:rFonts w:ascii="GHEA Mariam" w:eastAsia="Times New Roman" w:hAnsi="GHEA Mariam" w:cs="GHEA Mariam"/>
          <w:i/>
          <w:sz w:val="24"/>
          <w:szCs w:val="24"/>
          <w:shd w:val="clear" w:color="auto" w:fill="FFFFFF"/>
          <w:lang w:val="hy-AM" w:eastAsia="ru-RU"/>
        </w:rPr>
        <w:t>Առաքելյանի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i/>
          <w:sz w:val="24"/>
          <w:szCs w:val="24"/>
          <w:shd w:val="clear" w:color="auto" w:fill="FFFFFF"/>
          <w:lang w:val="hy-AM" w:eastAsia="ru-RU"/>
        </w:rPr>
        <w:t>պաշտպան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i/>
          <w:sz w:val="24"/>
          <w:szCs w:val="24"/>
          <w:shd w:val="clear" w:color="auto" w:fill="FFFFFF"/>
          <w:lang w:val="hy-AM" w:eastAsia="ru-RU"/>
        </w:rPr>
        <w:t>Ա</w:t>
      </w:r>
      <w:r w:rsidRPr="00C906D2">
        <w:rPr>
          <w:rFonts w:ascii="Cambria Math" w:eastAsia="Times New Roman" w:hAnsi="Cambria Math" w:cs="Cambria Math"/>
          <w:i/>
          <w:sz w:val="24"/>
          <w:szCs w:val="24"/>
          <w:shd w:val="clear" w:color="auto" w:fill="FFFFFF"/>
          <w:lang w:val="hy-AM" w:eastAsia="ru-RU"/>
        </w:rPr>
        <w:t>․</w:t>
      </w:r>
      <w:r w:rsidRPr="00C906D2">
        <w:rPr>
          <w:rFonts w:ascii="GHEA Mariam" w:eastAsia="Times New Roman" w:hAnsi="GHEA Mariam" w:cs="GHEA Mariam"/>
          <w:i/>
          <w:sz w:val="24"/>
          <w:szCs w:val="24"/>
          <w:shd w:val="clear" w:color="auto" w:fill="FFFFFF"/>
          <w:lang w:val="hy-AM" w:eastAsia="ru-RU"/>
        </w:rPr>
        <w:t>Հալուլյանի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i/>
          <w:sz w:val="24"/>
          <w:szCs w:val="24"/>
          <w:shd w:val="clear" w:color="auto" w:fill="FFFFFF"/>
          <w:lang w:val="hy-AM" w:eastAsia="ru-RU"/>
        </w:rPr>
        <w:t>ներկայացրած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i/>
          <w:sz w:val="24"/>
          <w:szCs w:val="24"/>
          <w:shd w:val="clear" w:color="auto" w:fill="FFFFFF"/>
          <w:lang w:val="hy-AM" w:eastAsia="ru-RU"/>
        </w:rPr>
        <w:t>վերաքննիչ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i/>
          <w:sz w:val="24"/>
          <w:szCs w:val="24"/>
          <w:shd w:val="clear" w:color="auto" w:fill="FFFFFF"/>
          <w:lang w:val="hy-AM" w:eastAsia="ru-RU"/>
        </w:rPr>
        <w:t>բողոքը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C906D2">
        <w:rPr>
          <w:rFonts w:ascii="GHEA Mariam" w:eastAsia="Times New Roman" w:hAnsi="GHEA Mariam" w:cs="GHEA Mariam"/>
          <w:i/>
          <w:sz w:val="24"/>
          <w:szCs w:val="24"/>
          <w:shd w:val="clear" w:color="auto" w:fill="FFFFFF"/>
          <w:lang w:val="hy-AM" w:eastAsia="ru-RU"/>
        </w:rPr>
        <w:t>ևս</w:t>
      </w:r>
      <w:r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անհրաժեշտ է թողնել առանց քննության</w:t>
      </w:r>
      <w:r w:rsidR="00EA4B98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="00AE639E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(…)</w:t>
      </w:r>
      <w:r w:rsidR="00D40009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»</w:t>
      </w:r>
      <w:r w:rsidR="005E6C19" w:rsidRPr="00C906D2">
        <w:rPr>
          <w:rStyle w:val="FootnoteReference"/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footnoteReference w:id="3"/>
      </w:r>
      <w:r w:rsidR="00754C2F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>։</w:t>
      </w:r>
      <w:r w:rsidR="003440FA" w:rsidRPr="00C906D2"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  <w:t xml:space="preserve"> </w:t>
      </w:r>
    </w:p>
    <w:p w14:paraId="50CAECCE" w14:textId="77777777" w:rsidR="00646336" w:rsidRPr="00646336" w:rsidRDefault="00646336" w:rsidP="00646336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i/>
          <w:sz w:val="24"/>
          <w:szCs w:val="24"/>
          <w:shd w:val="clear" w:color="auto" w:fill="FFFFFF"/>
          <w:lang w:val="hy-AM" w:eastAsia="ru-RU"/>
        </w:rPr>
      </w:pPr>
    </w:p>
    <w:p w14:paraId="7C08001F" w14:textId="77777777" w:rsidR="0057477D" w:rsidRDefault="0057477D" w:rsidP="00292D27">
      <w:pPr>
        <w:spacing w:line="360" w:lineRule="auto"/>
        <w:ind w:right="-2" w:firstLine="567"/>
        <w:jc w:val="both"/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</w:pPr>
    </w:p>
    <w:p w14:paraId="589B5FFF" w14:textId="77777777" w:rsidR="0057477D" w:rsidRDefault="0057477D" w:rsidP="00292D27">
      <w:pPr>
        <w:spacing w:line="360" w:lineRule="auto"/>
        <w:ind w:right="-2" w:firstLine="567"/>
        <w:jc w:val="both"/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</w:pPr>
    </w:p>
    <w:p w14:paraId="3715DA14" w14:textId="59F9A0D1" w:rsidR="00230AAD" w:rsidRPr="00C906D2" w:rsidRDefault="00230AAD" w:rsidP="00292D27">
      <w:pPr>
        <w:spacing w:line="360" w:lineRule="auto"/>
        <w:ind w:right="-2" w:firstLine="567"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 w:color="0D0D0D"/>
          <w:lang w:val="fr-FR"/>
        </w:rPr>
      </w:pP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lastRenderedPageBreak/>
        <w:t>Վճռաբեկ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դատարանի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="00E02726"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հիմնավորումները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և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 xml:space="preserve"> 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hy-AM"/>
        </w:rPr>
        <w:t>եզրահանգումը</w:t>
      </w:r>
      <w:r w:rsidRPr="00C906D2">
        <w:rPr>
          <w:rFonts w:ascii="GHEA Mariam" w:hAnsi="GHEA Mariam"/>
          <w:b/>
          <w:bCs/>
          <w:sz w:val="24"/>
          <w:szCs w:val="24"/>
          <w:u w:val="single" w:color="0D0D0D"/>
          <w:lang w:val="fr-FR"/>
        </w:rPr>
        <w:t>.</w:t>
      </w:r>
    </w:p>
    <w:p w14:paraId="60B60371" w14:textId="56D12C00" w:rsidR="009F229F" w:rsidRPr="00C906D2" w:rsidRDefault="00902A92" w:rsidP="009F229F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fr-FR"/>
        </w:rPr>
      </w:pPr>
      <w:r w:rsidRPr="00C906D2">
        <w:rPr>
          <w:rFonts w:ascii="GHEA Mariam" w:hAnsi="GHEA Mariam"/>
          <w:lang w:val="hy-AM"/>
        </w:rPr>
        <w:t>10</w:t>
      </w:r>
      <w:r w:rsidR="00230AAD" w:rsidRPr="00C906D2">
        <w:rPr>
          <w:rFonts w:ascii="GHEA Mariam" w:hAnsi="GHEA Mariam"/>
          <w:lang w:val="fr-FR"/>
        </w:rPr>
        <w:t xml:space="preserve">. </w:t>
      </w:r>
      <w:r w:rsidR="009F229F" w:rsidRPr="00C906D2">
        <w:rPr>
          <w:rFonts w:ascii="GHEA Mariam" w:hAnsi="GHEA Mariam"/>
          <w:lang w:val="hy-AM"/>
        </w:rPr>
        <w:t>Սույն վարույթով Վճռաբեկ դատարանի առջև բարձրացված իրավական հարցը հետևյալն է. իրավաչա՞փ են արդյոք դատապարտյալ Մ</w:t>
      </w:r>
      <w:r w:rsidR="009F229F" w:rsidRPr="00C906D2">
        <w:rPr>
          <w:rFonts w:ascii="Cambria Math" w:hAnsi="Cambria Math" w:cs="Cambria Math"/>
          <w:lang w:val="hy-AM"/>
        </w:rPr>
        <w:t>․</w:t>
      </w:r>
      <w:r w:rsidR="009F229F" w:rsidRPr="00C906D2">
        <w:rPr>
          <w:rFonts w:ascii="GHEA Mariam" w:hAnsi="GHEA Mariam" w:cs="GHEA Mariam"/>
          <w:lang w:val="hy-AM"/>
        </w:rPr>
        <w:t>Առաքելյանի</w:t>
      </w:r>
      <w:r w:rsidR="009F229F" w:rsidRPr="00C906D2">
        <w:rPr>
          <w:rFonts w:ascii="GHEA Mariam" w:hAnsi="GHEA Mariam"/>
          <w:lang w:val="hy-AM"/>
        </w:rPr>
        <w:t xml:space="preserve"> </w:t>
      </w:r>
      <w:r w:rsidR="009F229F" w:rsidRPr="00C906D2">
        <w:rPr>
          <w:rFonts w:ascii="GHEA Mariam" w:hAnsi="GHEA Mariam" w:cs="GHEA Mariam"/>
          <w:lang w:val="hy-AM"/>
        </w:rPr>
        <w:t>պաշտպան</w:t>
      </w:r>
      <w:r w:rsidR="009F229F" w:rsidRPr="00C906D2">
        <w:rPr>
          <w:rFonts w:ascii="GHEA Mariam" w:hAnsi="GHEA Mariam"/>
          <w:lang w:val="hy-AM"/>
        </w:rPr>
        <w:t xml:space="preserve"> </w:t>
      </w:r>
      <w:r w:rsidR="009F229F" w:rsidRPr="00C906D2">
        <w:rPr>
          <w:rFonts w:ascii="GHEA Mariam" w:hAnsi="GHEA Mariam" w:cs="GHEA Mariam"/>
          <w:lang w:val="hy-AM"/>
        </w:rPr>
        <w:t>Ա</w:t>
      </w:r>
      <w:r w:rsidR="009F229F" w:rsidRPr="00C906D2">
        <w:rPr>
          <w:rFonts w:ascii="Cambria Math" w:hAnsi="Cambria Math" w:cs="Cambria Math"/>
          <w:lang w:val="hy-AM"/>
        </w:rPr>
        <w:t>․</w:t>
      </w:r>
      <w:r w:rsidR="009F229F" w:rsidRPr="00C906D2">
        <w:rPr>
          <w:rFonts w:ascii="GHEA Mariam" w:hAnsi="GHEA Mariam" w:cs="GHEA Mariam"/>
          <w:lang w:val="hy-AM"/>
        </w:rPr>
        <w:t>Հալուլյանի</w:t>
      </w:r>
      <w:r w:rsidR="009F229F" w:rsidRPr="00C906D2">
        <w:rPr>
          <w:rFonts w:ascii="GHEA Mariam" w:hAnsi="GHEA Mariam"/>
          <w:lang w:val="hy-AM"/>
        </w:rPr>
        <w:t xml:space="preserve"> </w:t>
      </w:r>
      <w:r w:rsidR="009F229F" w:rsidRPr="00C906D2">
        <w:rPr>
          <w:rFonts w:ascii="GHEA Mariam" w:hAnsi="GHEA Mariam" w:cs="GHEA Mariam"/>
          <w:lang w:val="hy-AM"/>
        </w:rPr>
        <w:t>վերաքննիչ</w:t>
      </w:r>
      <w:r w:rsidR="009F229F" w:rsidRPr="00C906D2">
        <w:rPr>
          <w:rFonts w:ascii="GHEA Mariam" w:hAnsi="GHEA Mariam"/>
          <w:lang w:val="hy-AM"/>
        </w:rPr>
        <w:t xml:space="preserve"> </w:t>
      </w:r>
      <w:r w:rsidR="009F229F" w:rsidRPr="00C906D2">
        <w:rPr>
          <w:rFonts w:ascii="GHEA Mariam" w:hAnsi="GHEA Mariam" w:cs="GHEA Mariam"/>
          <w:lang w:val="hy-AM"/>
        </w:rPr>
        <w:t>բողոքը</w:t>
      </w:r>
      <w:r w:rsidR="00C310EE" w:rsidRPr="00C906D2">
        <w:rPr>
          <w:rFonts w:ascii="GHEA Mariam" w:hAnsi="GHEA Mariam"/>
          <w:lang w:val="hy-AM"/>
        </w:rPr>
        <w:t xml:space="preserve"> ժամկետանց լինելու պատճառաբանությամբ </w:t>
      </w:r>
      <w:r w:rsidR="009F229F" w:rsidRPr="00C906D2">
        <w:rPr>
          <w:rFonts w:ascii="GHEA Mariam" w:hAnsi="GHEA Mariam"/>
          <w:lang w:val="hy-AM"/>
        </w:rPr>
        <w:t xml:space="preserve">առանց քննության թողնելու մասին Վերաքննիչ դատարանի հետևությունները։ </w:t>
      </w:r>
    </w:p>
    <w:p w14:paraId="5E484316" w14:textId="530A93BD" w:rsidR="00250D46" w:rsidRPr="00C906D2" w:rsidRDefault="00F8690D" w:rsidP="002F0FA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1</w:t>
      </w:r>
      <w:r w:rsidR="00902A92" w:rsidRPr="00C906D2">
        <w:rPr>
          <w:rFonts w:ascii="GHEA Mariam" w:hAnsi="GHEA Mariam"/>
          <w:lang w:val="hy-AM"/>
        </w:rPr>
        <w:t>1</w:t>
      </w:r>
      <w:r w:rsidRPr="00C906D2">
        <w:rPr>
          <w:rFonts w:ascii="GHEA Mariam" w:hAnsi="GHEA Mariam"/>
          <w:lang w:val="hy-AM"/>
        </w:rPr>
        <w:t>.</w:t>
      </w:r>
      <w:r w:rsidR="002F0FA1" w:rsidRPr="00C906D2">
        <w:rPr>
          <w:rFonts w:ascii="GHEA Mariam" w:hAnsi="GHEA Mariam"/>
          <w:lang w:val="hy-AM"/>
        </w:rPr>
        <w:t xml:space="preserve"> </w:t>
      </w:r>
      <w:r w:rsidR="00C310EE" w:rsidRPr="00C906D2">
        <w:rPr>
          <w:rFonts w:ascii="GHEA Mariam" w:hAnsi="GHEA Mariam"/>
          <w:lang w:val="hy-AM"/>
        </w:rPr>
        <w:t xml:space="preserve">ՀՀ Սահմանադրության 61-րդ հոդվածի 1-ին մասի համաձայն՝ </w:t>
      </w:r>
      <w:r w:rsidR="00C310EE" w:rsidRPr="00C906D2">
        <w:rPr>
          <w:rFonts w:ascii="GHEA Mariam" w:hAnsi="GHEA Mariam"/>
          <w:i/>
          <w:lang w:val="hy-AM"/>
        </w:rPr>
        <w:t>«Յուրաքանչյուր ոք ունի իր իրավունքների և ազատությունների արդյունավետ դատական պաշտպանության իրավունք»:</w:t>
      </w:r>
      <w:r w:rsidR="008A5FF2" w:rsidRPr="00C906D2">
        <w:rPr>
          <w:rFonts w:ascii="GHEA Mariam" w:eastAsia="MS Mincho" w:hAnsi="GHEA Mariam" w:cs="MS Mincho"/>
          <w:lang w:val="hy-AM" w:eastAsia="ru-RU"/>
        </w:rPr>
        <w:t xml:space="preserve"> </w:t>
      </w:r>
    </w:p>
    <w:p w14:paraId="0AD4F9FC" w14:textId="77777777" w:rsidR="002F0FA1" w:rsidRPr="00C906D2" w:rsidRDefault="008A5FF2" w:rsidP="002F0FA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ՀՀ Սահմանադրության 63-րդ հոդվածի 1-ին մասի համաձայն՝</w:t>
      </w:r>
      <w:r w:rsidRPr="00C906D2">
        <w:rPr>
          <w:rFonts w:ascii="GHEA Mariam" w:eastAsia="MS Mincho" w:hAnsi="GHEA Mariam" w:cs="MS Mincho"/>
          <w:lang w:val="hy-AM" w:eastAsia="ru-RU"/>
        </w:rPr>
        <w:t xml:space="preserve"> </w:t>
      </w:r>
      <w:r w:rsidRPr="00C906D2">
        <w:rPr>
          <w:rFonts w:ascii="GHEA Mariam" w:hAnsi="GHEA Mariam"/>
          <w:i/>
          <w:lang w:val="hy-AM"/>
        </w:rPr>
        <w:t>«Յուրաքանչյուր ոք ունի անկախ և անաչառ դատարանի կողմից իր գործի արդարացի, հրապարակային և ողջամիտ ժամկետում քննության իրավունք»:</w:t>
      </w:r>
      <w:r w:rsidR="002F0FA1" w:rsidRPr="00C906D2">
        <w:rPr>
          <w:rFonts w:ascii="GHEA Mariam" w:hAnsi="GHEA Mariam"/>
          <w:lang w:val="hy-AM"/>
        </w:rPr>
        <w:t xml:space="preserve"> </w:t>
      </w:r>
    </w:p>
    <w:p w14:paraId="03E156A1" w14:textId="6BE8FA97" w:rsidR="002F0FA1" w:rsidRPr="00C906D2" w:rsidRDefault="002F0FA1" w:rsidP="002F0FA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lang w:val="hy-AM"/>
        </w:rPr>
        <w:t xml:space="preserve">ՀՀ Սահմանադրության 64-րդ հոդվածի համաձայն՝ </w:t>
      </w:r>
      <w:r w:rsidRPr="00C906D2">
        <w:rPr>
          <w:rFonts w:ascii="GHEA Mariam" w:hAnsi="GHEA Mariam"/>
          <w:i/>
          <w:lang w:val="hy-AM"/>
        </w:rPr>
        <w:t>«1. Յուրաքանչյուր ոք ունի իրավաբանական օգնություն ստանալու իրավունք: Օրենքով սահմանված դեպքերում իրավաբանական օգնությունը ցույց է տրվում պետական միջոցների հաշվին:</w:t>
      </w:r>
    </w:p>
    <w:p w14:paraId="71FDBD9E" w14:textId="63E271DB" w:rsidR="00AE65B1" w:rsidRPr="00C906D2" w:rsidRDefault="002F0FA1" w:rsidP="002F0FA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2F0FA1">
        <w:rPr>
          <w:rFonts w:ascii="GHEA Mariam" w:hAnsi="GHEA Mariam"/>
          <w:i/>
          <w:lang w:val="hy-AM"/>
        </w:rPr>
        <w:t>2. Իրավաբանական օգնություն ապահովելու նպատակով երաշխավորվում է անկախության, ինքնակառավարման և փաստաբանների իրավահավասարության վրա հիմնված փաստաբանության գործունեությունը: Փաստաբանների կարգավիճակը, իրավունքները և պարտականությունները սահմանվում են օրենքով:</w:t>
      </w:r>
      <w:r w:rsidRPr="00C906D2">
        <w:rPr>
          <w:rFonts w:ascii="GHEA Mariam" w:hAnsi="GHEA Mariam"/>
          <w:i/>
          <w:lang w:val="hy-AM"/>
        </w:rPr>
        <w:t xml:space="preserve"> (…)»:</w:t>
      </w:r>
    </w:p>
    <w:p w14:paraId="7AFA775E" w14:textId="12362988" w:rsidR="00AE65B1" w:rsidRPr="00C906D2" w:rsidRDefault="00AE65B1" w:rsidP="00AE65B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«Մարդու իրավունքների և հիմնարար ազատությունների պաշտպանության մասին» եվրոպական կոնվենցիայի </w:t>
      </w:r>
      <w:r w:rsidR="005A6576" w:rsidRPr="005A6576">
        <w:rPr>
          <w:rFonts w:ascii="GHEA Mariam" w:hAnsi="GHEA Mariam"/>
          <w:lang w:val="hy-AM"/>
        </w:rPr>
        <w:t xml:space="preserve">(այսուհետ՝ նաև Կոնվենցիա) </w:t>
      </w:r>
      <w:r w:rsidRPr="00C906D2">
        <w:rPr>
          <w:rFonts w:ascii="GHEA Mariam" w:hAnsi="GHEA Mariam"/>
          <w:lang w:val="hy-AM"/>
        </w:rPr>
        <w:t xml:space="preserve">6-րդ հոդվածի 3-րդ մասը սահմանում է. </w:t>
      </w:r>
      <w:r w:rsidRPr="00C906D2">
        <w:rPr>
          <w:rFonts w:ascii="GHEA Mariam" w:hAnsi="GHEA Mariam"/>
          <w:i/>
          <w:lang w:val="hy-AM"/>
        </w:rPr>
        <w:t>«Քրեական հանցագործություն կատարելու մեջ մեղադրվող յուրաքանչյուր ոք ունի հետևյալ նվազագույն իրավունքները.</w:t>
      </w:r>
    </w:p>
    <w:p w14:paraId="5B5905F5" w14:textId="77777777" w:rsidR="00AE65B1" w:rsidRPr="00C906D2" w:rsidRDefault="00AE65B1" w:rsidP="00AE65B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i/>
          <w:lang w:val="hy-AM"/>
        </w:rPr>
        <w:t>(…)</w:t>
      </w:r>
    </w:p>
    <w:p w14:paraId="43694854" w14:textId="77777777" w:rsidR="00AE65B1" w:rsidRPr="00C906D2" w:rsidRDefault="00AE65B1" w:rsidP="00AE65B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i/>
          <w:lang w:val="hy-AM"/>
        </w:rPr>
        <w:t>բ) բավարար ժամանակ ու հնարավորություններ` իր պաշտպանությունը նախապատրաստելու համար,</w:t>
      </w:r>
    </w:p>
    <w:p w14:paraId="33ACC982" w14:textId="774A7022" w:rsidR="00B81EC5" w:rsidRPr="00C906D2" w:rsidRDefault="00AE65B1" w:rsidP="00AE65B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i/>
          <w:lang w:val="hy-AM"/>
        </w:rPr>
        <w:t xml:space="preserve">գ) պաշտպանելու իրեն անձամբ կամ իր ընտրած դատապաշտպանների միջոցով կամ, եթե նա բավարար միջոցներ չունի դատապաշտպանի ծառայության </w:t>
      </w:r>
      <w:r w:rsidRPr="00C906D2">
        <w:rPr>
          <w:rFonts w:ascii="GHEA Mariam" w:hAnsi="GHEA Mariam"/>
          <w:i/>
          <w:lang w:val="hy-AM"/>
        </w:rPr>
        <w:lastRenderedPageBreak/>
        <w:t>դիմաց վճարելու համար, ունենալու անվճար նշանակված դատապաշտպան, երբ դա պահանջում են արդարադատության շահերը,(…)»:</w:t>
      </w:r>
    </w:p>
    <w:p w14:paraId="572ED05D" w14:textId="5A11C0DE" w:rsidR="00B81EC5" w:rsidRPr="00C906D2" w:rsidRDefault="00C310EE" w:rsidP="00B81EC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lang w:val="hy-AM"/>
        </w:rPr>
        <w:t xml:space="preserve">ՀՀ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քրեական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դատավարության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օրենսգրքի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172-րդ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հոդվածի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>համաձայն՝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i/>
          <w:lang w:val="hy-AM"/>
        </w:rPr>
        <w:t>«</w:t>
      </w:r>
      <w:r w:rsidR="00A34E0D" w:rsidRPr="00C906D2">
        <w:rPr>
          <w:rFonts w:ascii="GHEA Mariam" w:hAnsi="GHEA Mariam"/>
          <w:i/>
          <w:lang w:val="hy-AM"/>
        </w:rPr>
        <w:t>(</w:t>
      </w:r>
      <w:r w:rsidR="00A34E0D" w:rsidRPr="00C906D2">
        <w:rPr>
          <w:rFonts w:ascii="Cambria Math" w:hAnsi="Cambria Math" w:cs="Cambria Math"/>
          <w:i/>
          <w:lang w:val="hy-AM"/>
        </w:rPr>
        <w:t>․․․</w:t>
      </w:r>
      <w:r w:rsidR="00A34E0D" w:rsidRPr="00C906D2">
        <w:rPr>
          <w:rFonts w:ascii="GHEA Mariam" w:hAnsi="GHEA Mariam"/>
          <w:i/>
          <w:lang w:val="hy-AM"/>
        </w:rPr>
        <w:t>)</w:t>
      </w:r>
      <w:r w:rsidR="00A35A4B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/>
          <w:i/>
          <w:lang w:val="hy-AM"/>
        </w:rPr>
        <w:t>3. Հարգելի պատճառով բաց թողնված ժամկետը վերականգնվում է վարույթն իրականացնող մարմնի որոշմամբ՝ շահագրգիռ անձի միջնորդությամբ: Ժամկետը վերականգնվում է միայն միջնորդողի համար, եթե վարույթն իրականացնող մարմնի որոշմամբ այլ բան նախատեսված չէ:</w:t>
      </w:r>
      <w:r w:rsidR="00A34E0D" w:rsidRPr="00C906D2">
        <w:rPr>
          <w:rFonts w:ascii="GHEA Mariam" w:eastAsia="MS Mincho" w:hAnsi="GHEA Mariam" w:cs="MS Mincho"/>
          <w:sz w:val="20"/>
          <w:szCs w:val="20"/>
          <w:lang w:val="hy-AM" w:eastAsia="ru-RU"/>
        </w:rPr>
        <w:t xml:space="preserve"> </w:t>
      </w:r>
      <w:r w:rsidR="00A34E0D" w:rsidRPr="00C906D2">
        <w:rPr>
          <w:rFonts w:ascii="GHEA Mariam" w:hAnsi="GHEA Mariam"/>
          <w:i/>
          <w:lang w:val="hy-AM"/>
        </w:rPr>
        <w:t>(</w:t>
      </w:r>
      <w:r w:rsidR="00A34E0D" w:rsidRPr="00C906D2">
        <w:rPr>
          <w:rFonts w:ascii="Cambria Math" w:hAnsi="Cambria Math" w:cs="Cambria Math"/>
          <w:i/>
          <w:lang w:val="hy-AM"/>
        </w:rPr>
        <w:t>․․․</w:t>
      </w:r>
      <w:r w:rsidR="00A34E0D" w:rsidRPr="00C906D2">
        <w:rPr>
          <w:rFonts w:ascii="GHEA Mariam" w:hAnsi="GHEA Mariam"/>
          <w:i/>
          <w:lang w:val="hy-AM"/>
        </w:rPr>
        <w:t>)</w:t>
      </w:r>
      <w:r w:rsidRPr="00C906D2">
        <w:rPr>
          <w:rFonts w:ascii="GHEA Mariam" w:hAnsi="GHEA Mariam"/>
          <w:i/>
          <w:lang w:val="hy-AM"/>
        </w:rPr>
        <w:t>»:</w:t>
      </w:r>
    </w:p>
    <w:p w14:paraId="191224E2" w14:textId="636EF992" w:rsidR="00B81EC5" w:rsidRPr="00C906D2" w:rsidRDefault="00B81EC5" w:rsidP="00B81EC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lang w:val="hy-AM"/>
        </w:rPr>
        <w:t xml:space="preserve">Նույն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օրենսգրքի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6-րդ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հոդվածի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1-ին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մասի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59-րդ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կետի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համաձայն՝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i/>
          <w:lang w:val="hy-AM"/>
        </w:rPr>
        <w:t>«(</w:t>
      </w:r>
      <w:r w:rsidRPr="00C906D2">
        <w:rPr>
          <w:rFonts w:ascii="Cambria Math" w:hAnsi="Cambria Math" w:cs="Cambria Math"/>
          <w:i/>
          <w:lang w:val="hy-AM"/>
        </w:rPr>
        <w:t>․․․</w:t>
      </w:r>
      <w:r w:rsidRPr="00C906D2">
        <w:rPr>
          <w:rFonts w:ascii="GHEA Mariam" w:hAnsi="GHEA Mariam"/>
          <w:i/>
          <w:lang w:val="hy-AM"/>
        </w:rPr>
        <w:t>)</w:t>
      </w:r>
      <w:r w:rsidR="00A35A4B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հարգելի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պատճառ՝</w:t>
      </w:r>
      <w:r w:rsidRPr="00C906D2">
        <w:rPr>
          <w:rFonts w:ascii="Calibri" w:hAnsi="Calibri" w:cs="Calibri"/>
          <w:i/>
          <w:lang w:val="hy-AM"/>
        </w:rPr>
        <w:t> </w:t>
      </w:r>
      <w:r w:rsidRPr="00C906D2">
        <w:rPr>
          <w:rFonts w:ascii="GHEA Mariam" w:hAnsi="GHEA Mariam" w:cs="GHEA Mariam"/>
          <w:i/>
          <w:lang w:val="hy-AM"/>
        </w:rPr>
        <w:t>հիվանդություն</w:t>
      </w:r>
      <w:r w:rsidRPr="00C906D2">
        <w:rPr>
          <w:rFonts w:ascii="GHEA Mariam" w:hAnsi="GHEA Mariam"/>
          <w:i/>
          <w:lang w:val="hy-AM"/>
        </w:rPr>
        <w:t xml:space="preserve">, </w:t>
      </w:r>
      <w:r w:rsidRPr="00C906D2">
        <w:rPr>
          <w:rFonts w:ascii="GHEA Mariam" w:hAnsi="GHEA Mariam" w:cs="GHEA Mariam"/>
          <w:i/>
          <w:lang w:val="hy-AM"/>
        </w:rPr>
        <w:t>մերձավոր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ազգականի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մահ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կամ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անձի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կամքից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անկախ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այլ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հատուկ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և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օբյեկտիվ</w:t>
      </w:r>
      <w:r w:rsidRPr="00C906D2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 w:cs="GHEA Mariam"/>
          <w:i/>
          <w:lang w:val="hy-AM"/>
        </w:rPr>
        <w:t>հանգամանք</w:t>
      </w:r>
      <w:r w:rsidRPr="00C906D2">
        <w:rPr>
          <w:rFonts w:ascii="GHEA Mariam" w:hAnsi="GHEA Mariam"/>
          <w:i/>
          <w:lang w:val="hy-AM"/>
        </w:rPr>
        <w:t>. (</w:t>
      </w:r>
      <w:r w:rsidRPr="00C906D2">
        <w:rPr>
          <w:rFonts w:ascii="Cambria Math" w:hAnsi="Cambria Math" w:cs="Cambria Math"/>
          <w:i/>
          <w:lang w:val="hy-AM"/>
        </w:rPr>
        <w:t>․․․</w:t>
      </w:r>
      <w:r w:rsidRPr="00C906D2">
        <w:rPr>
          <w:rFonts w:ascii="GHEA Mariam" w:hAnsi="GHEA Mariam"/>
          <w:i/>
          <w:lang w:val="hy-AM"/>
        </w:rPr>
        <w:t>)</w:t>
      </w:r>
      <w:r w:rsidRPr="00C906D2">
        <w:rPr>
          <w:rFonts w:ascii="GHEA Mariam" w:hAnsi="GHEA Mariam" w:cs="GHEA Mariam"/>
          <w:i/>
          <w:lang w:val="hy-AM"/>
        </w:rPr>
        <w:t>»</w:t>
      </w:r>
      <w:r w:rsidRPr="00C906D2">
        <w:rPr>
          <w:rFonts w:ascii="GHEA Mariam" w:hAnsi="GHEA Mariam"/>
          <w:i/>
          <w:lang w:val="hy-AM"/>
        </w:rPr>
        <w:t>:</w:t>
      </w:r>
    </w:p>
    <w:p w14:paraId="7530665A" w14:textId="00F2B436" w:rsidR="00B81EC5" w:rsidRPr="00C906D2" w:rsidRDefault="00B81EC5" w:rsidP="00B81EC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lang w:val="hy-AM"/>
        </w:rPr>
        <w:t xml:space="preserve">Նույն </w:t>
      </w:r>
      <w:r w:rsidR="00A35A4B">
        <w:rPr>
          <w:rFonts w:ascii="GHEA Mariam" w:hAnsi="GHEA Mariam"/>
          <w:lang w:val="hy-AM"/>
        </w:rPr>
        <w:t xml:space="preserve">  </w:t>
      </w:r>
      <w:r w:rsidRPr="00C906D2">
        <w:rPr>
          <w:rFonts w:ascii="GHEA Mariam" w:hAnsi="GHEA Mariam"/>
          <w:lang w:val="hy-AM"/>
        </w:rPr>
        <w:t xml:space="preserve">օրենսգրքի </w:t>
      </w:r>
      <w:r w:rsidR="00A35A4B">
        <w:rPr>
          <w:rFonts w:ascii="GHEA Mariam" w:hAnsi="GHEA Mariam"/>
          <w:lang w:val="hy-AM"/>
        </w:rPr>
        <w:t xml:space="preserve">  </w:t>
      </w:r>
      <w:r w:rsidRPr="00C906D2">
        <w:rPr>
          <w:rFonts w:ascii="GHEA Mariam" w:hAnsi="GHEA Mariam"/>
          <w:lang w:val="hy-AM"/>
        </w:rPr>
        <w:t xml:space="preserve">356-րդ </w:t>
      </w:r>
      <w:r w:rsidR="00A35A4B">
        <w:rPr>
          <w:rFonts w:ascii="GHEA Mariam" w:hAnsi="GHEA Mariam"/>
          <w:lang w:val="hy-AM"/>
        </w:rPr>
        <w:t xml:space="preserve">  </w:t>
      </w:r>
      <w:r w:rsidRPr="00C906D2">
        <w:rPr>
          <w:rFonts w:ascii="GHEA Mariam" w:hAnsi="GHEA Mariam"/>
          <w:lang w:val="hy-AM"/>
        </w:rPr>
        <w:t xml:space="preserve">հոդվածի </w:t>
      </w:r>
      <w:r w:rsidR="00A35A4B">
        <w:rPr>
          <w:rFonts w:ascii="GHEA Mariam" w:hAnsi="GHEA Mariam"/>
          <w:lang w:val="hy-AM"/>
        </w:rPr>
        <w:t xml:space="preserve">  </w:t>
      </w:r>
      <w:r w:rsidRPr="00C906D2">
        <w:rPr>
          <w:rFonts w:ascii="GHEA Mariam" w:hAnsi="GHEA Mariam"/>
          <w:lang w:val="hy-AM"/>
        </w:rPr>
        <w:t xml:space="preserve">4-րդ </w:t>
      </w:r>
      <w:r w:rsidR="00A35A4B">
        <w:rPr>
          <w:rFonts w:ascii="GHEA Mariam" w:hAnsi="GHEA Mariam"/>
          <w:lang w:val="hy-AM"/>
        </w:rPr>
        <w:t xml:space="preserve">  </w:t>
      </w:r>
      <w:r w:rsidRPr="00C906D2">
        <w:rPr>
          <w:rFonts w:ascii="GHEA Mariam" w:hAnsi="GHEA Mariam"/>
          <w:lang w:val="hy-AM"/>
        </w:rPr>
        <w:t xml:space="preserve">և </w:t>
      </w:r>
      <w:r w:rsidR="00A35A4B">
        <w:rPr>
          <w:rFonts w:ascii="GHEA Mariam" w:hAnsi="GHEA Mariam"/>
          <w:lang w:val="hy-AM"/>
        </w:rPr>
        <w:t xml:space="preserve">  </w:t>
      </w:r>
      <w:r w:rsidRPr="00C906D2">
        <w:rPr>
          <w:rFonts w:ascii="GHEA Mariam" w:hAnsi="GHEA Mariam"/>
          <w:lang w:val="hy-AM"/>
        </w:rPr>
        <w:t xml:space="preserve">5-րդ </w:t>
      </w:r>
      <w:r w:rsidR="00A35A4B">
        <w:rPr>
          <w:rFonts w:ascii="GHEA Mariam" w:hAnsi="GHEA Mariam"/>
          <w:lang w:val="hy-AM"/>
        </w:rPr>
        <w:t xml:space="preserve">  </w:t>
      </w:r>
      <w:r w:rsidRPr="00C906D2">
        <w:rPr>
          <w:rFonts w:ascii="GHEA Mariam" w:hAnsi="GHEA Mariam"/>
          <w:lang w:val="hy-AM"/>
        </w:rPr>
        <w:t xml:space="preserve">մասերի </w:t>
      </w:r>
      <w:r w:rsidR="00A35A4B">
        <w:rPr>
          <w:rFonts w:ascii="GHEA Mariam" w:hAnsi="GHEA Mariam"/>
          <w:lang w:val="hy-AM"/>
        </w:rPr>
        <w:t xml:space="preserve">  </w:t>
      </w:r>
      <w:r w:rsidRPr="00C906D2">
        <w:rPr>
          <w:rFonts w:ascii="GHEA Mariam" w:hAnsi="GHEA Mariam"/>
          <w:lang w:val="hy-AM"/>
        </w:rPr>
        <w:t xml:space="preserve">համաձայն՝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i/>
          <w:lang w:val="hy-AM"/>
        </w:rPr>
        <w:t>«(</w:t>
      </w:r>
      <w:r w:rsidRPr="00C906D2">
        <w:rPr>
          <w:rFonts w:ascii="Cambria Math" w:hAnsi="Cambria Math" w:cs="Cambria Math"/>
          <w:i/>
          <w:lang w:val="hy-AM"/>
        </w:rPr>
        <w:t>․․․</w:t>
      </w:r>
      <w:r w:rsidRPr="00C906D2">
        <w:rPr>
          <w:rFonts w:ascii="GHEA Mariam" w:hAnsi="GHEA Mariam"/>
          <w:i/>
          <w:lang w:val="hy-AM"/>
        </w:rPr>
        <w:t>)</w:t>
      </w:r>
      <w:r w:rsidR="00A35A4B">
        <w:rPr>
          <w:rFonts w:ascii="GHEA Mariam" w:hAnsi="GHEA Mariam"/>
          <w:i/>
          <w:lang w:val="hy-AM"/>
        </w:rPr>
        <w:t xml:space="preserve"> </w:t>
      </w:r>
      <w:r w:rsidRPr="00C906D2">
        <w:rPr>
          <w:rFonts w:ascii="GHEA Mariam" w:hAnsi="GHEA Mariam"/>
          <w:i/>
          <w:lang w:val="hy-AM"/>
        </w:rPr>
        <w:t>4. Դատական վերանայման բողոք բերելու՝ սույն օրենսգրքով սահմանված ժամկետը բաց թողնելու դեպքում բողոք ներկայացնող անձն իրավունք ունի բողոքին կցելու բաց թողնված ժամկետը վերականգնելու մասին միջնորդություն:</w:t>
      </w:r>
    </w:p>
    <w:p w14:paraId="2BA54242" w14:textId="548F78B3" w:rsidR="00C310EE" w:rsidRPr="00C906D2" w:rsidRDefault="00B81EC5" w:rsidP="00B81EC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i/>
          <w:lang w:val="hy-AM"/>
        </w:rPr>
        <w:t>5. Բաց թողնված ժամկետը վերականգնվում է, եթե միջնորդության մեջ ներկայացված պատճառներով պատշաճ բողոքարկումը գործնականում անհնար էր:(</w:t>
      </w:r>
      <w:r w:rsidRPr="00C906D2">
        <w:rPr>
          <w:rFonts w:ascii="Cambria Math" w:hAnsi="Cambria Math" w:cs="Cambria Math"/>
          <w:i/>
          <w:lang w:val="hy-AM"/>
        </w:rPr>
        <w:t>․․․</w:t>
      </w:r>
      <w:r w:rsidRPr="00C906D2">
        <w:rPr>
          <w:rFonts w:ascii="GHEA Mariam" w:hAnsi="GHEA Mariam"/>
          <w:i/>
          <w:lang w:val="hy-AM"/>
        </w:rPr>
        <w:t>)</w:t>
      </w:r>
      <w:r w:rsidRPr="00C906D2">
        <w:rPr>
          <w:rFonts w:ascii="GHEA Mariam" w:hAnsi="GHEA Mariam" w:cs="GHEA Mariam"/>
          <w:i/>
          <w:lang w:val="hy-AM"/>
        </w:rPr>
        <w:t>»</w:t>
      </w:r>
      <w:r w:rsidRPr="00C906D2">
        <w:rPr>
          <w:rFonts w:ascii="GHEA Mariam" w:hAnsi="GHEA Mariam"/>
          <w:i/>
          <w:lang w:val="hy-AM"/>
        </w:rPr>
        <w:t>:</w:t>
      </w:r>
    </w:p>
    <w:p w14:paraId="4292A603" w14:textId="5CF89F0D" w:rsidR="00846A56" w:rsidRPr="00C906D2" w:rsidRDefault="00B81EC5" w:rsidP="00A34E0D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lang w:val="hy-AM"/>
        </w:rPr>
        <w:t xml:space="preserve">Նույն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օրենսգրքի </w:t>
      </w:r>
      <w:r w:rsidR="00A35A4B">
        <w:rPr>
          <w:rFonts w:ascii="GHEA Mariam" w:hAnsi="GHEA Mariam"/>
          <w:lang w:val="hy-AM"/>
        </w:rPr>
        <w:t xml:space="preserve"> </w:t>
      </w:r>
      <w:r w:rsidR="0090674E" w:rsidRPr="00C906D2">
        <w:rPr>
          <w:rFonts w:ascii="GHEA Mariam" w:hAnsi="GHEA Mariam"/>
          <w:lang w:val="hy-AM"/>
        </w:rPr>
        <w:t xml:space="preserve">366-րդ </w:t>
      </w:r>
      <w:r w:rsidR="00A35A4B">
        <w:rPr>
          <w:rFonts w:ascii="GHEA Mariam" w:hAnsi="GHEA Mariam"/>
          <w:lang w:val="hy-AM"/>
        </w:rPr>
        <w:t xml:space="preserve"> </w:t>
      </w:r>
      <w:r w:rsidR="0090674E" w:rsidRPr="00C906D2">
        <w:rPr>
          <w:rFonts w:ascii="GHEA Mariam" w:hAnsi="GHEA Mariam"/>
          <w:lang w:val="hy-AM"/>
        </w:rPr>
        <w:t xml:space="preserve">հոդվածի </w:t>
      </w:r>
      <w:r w:rsidR="00A35A4B">
        <w:rPr>
          <w:rFonts w:ascii="GHEA Mariam" w:hAnsi="GHEA Mariam"/>
          <w:lang w:val="hy-AM"/>
        </w:rPr>
        <w:t xml:space="preserve"> </w:t>
      </w:r>
      <w:r w:rsidR="0090674E" w:rsidRPr="00C906D2">
        <w:rPr>
          <w:rFonts w:ascii="GHEA Mariam" w:hAnsi="GHEA Mariam"/>
          <w:lang w:val="hy-AM"/>
        </w:rPr>
        <w:t xml:space="preserve">2-րդ </w:t>
      </w:r>
      <w:r w:rsidR="00A35A4B">
        <w:rPr>
          <w:rFonts w:ascii="GHEA Mariam" w:hAnsi="GHEA Mariam"/>
          <w:lang w:val="hy-AM"/>
        </w:rPr>
        <w:t xml:space="preserve"> </w:t>
      </w:r>
      <w:r w:rsidR="0090674E" w:rsidRPr="00C906D2">
        <w:rPr>
          <w:rFonts w:ascii="GHEA Mariam" w:hAnsi="GHEA Mariam"/>
          <w:lang w:val="hy-AM"/>
        </w:rPr>
        <w:t xml:space="preserve">մասի </w:t>
      </w:r>
      <w:r w:rsidR="00A35A4B">
        <w:rPr>
          <w:rFonts w:ascii="GHEA Mariam" w:hAnsi="GHEA Mariam"/>
          <w:lang w:val="hy-AM"/>
        </w:rPr>
        <w:t xml:space="preserve"> </w:t>
      </w:r>
      <w:r w:rsidR="0090674E" w:rsidRPr="00C906D2">
        <w:rPr>
          <w:rFonts w:ascii="GHEA Mariam" w:hAnsi="GHEA Mariam"/>
          <w:lang w:val="hy-AM"/>
        </w:rPr>
        <w:t xml:space="preserve">3-րդ </w:t>
      </w:r>
      <w:r w:rsidR="00A35A4B">
        <w:rPr>
          <w:rFonts w:ascii="GHEA Mariam" w:hAnsi="GHEA Mariam"/>
          <w:lang w:val="hy-AM"/>
        </w:rPr>
        <w:t xml:space="preserve"> </w:t>
      </w:r>
      <w:r w:rsidR="0090674E" w:rsidRPr="00C906D2">
        <w:rPr>
          <w:rFonts w:ascii="GHEA Mariam" w:hAnsi="GHEA Mariam"/>
          <w:lang w:val="hy-AM"/>
        </w:rPr>
        <w:t xml:space="preserve">կետի </w:t>
      </w:r>
      <w:r w:rsidR="00A35A4B">
        <w:rPr>
          <w:rFonts w:ascii="GHEA Mariam" w:hAnsi="GHEA Mariam"/>
          <w:lang w:val="hy-AM"/>
        </w:rPr>
        <w:t xml:space="preserve"> </w:t>
      </w:r>
      <w:r w:rsidR="0090674E" w:rsidRPr="00C906D2">
        <w:rPr>
          <w:rFonts w:ascii="GHEA Mariam" w:hAnsi="GHEA Mariam"/>
          <w:lang w:val="hy-AM"/>
        </w:rPr>
        <w:t xml:space="preserve">համաձայն՝ </w:t>
      </w:r>
      <w:r w:rsidR="00A35A4B">
        <w:rPr>
          <w:rFonts w:ascii="GHEA Mariam" w:hAnsi="GHEA Mariam"/>
          <w:lang w:val="hy-AM"/>
        </w:rPr>
        <w:t xml:space="preserve"> </w:t>
      </w:r>
      <w:r w:rsidR="0090674E" w:rsidRPr="00C906D2">
        <w:rPr>
          <w:rFonts w:ascii="GHEA Mariam" w:hAnsi="GHEA Mariam"/>
          <w:i/>
          <w:lang w:val="hy-AM"/>
        </w:rPr>
        <w:t>«(</w:t>
      </w:r>
      <w:r w:rsidR="0090674E" w:rsidRPr="00C906D2">
        <w:rPr>
          <w:rFonts w:ascii="Cambria Math" w:hAnsi="Cambria Math" w:cs="Cambria Math"/>
          <w:i/>
          <w:lang w:val="hy-AM"/>
        </w:rPr>
        <w:t>․․․</w:t>
      </w:r>
      <w:r w:rsidR="0090674E" w:rsidRPr="00C906D2">
        <w:rPr>
          <w:rFonts w:ascii="GHEA Mariam" w:hAnsi="GHEA Mariam"/>
          <w:i/>
          <w:lang w:val="hy-AM"/>
        </w:rPr>
        <w:t>)</w:t>
      </w:r>
      <w:r w:rsidR="00A35A4B">
        <w:rPr>
          <w:rFonts w:ascii="GHEA Mariam" w:hAnsi="GHEA Mariam"/>
          <w:i/>
          <w:lang w:val="hy-AM"/>
        </w:rPr>
        <w:t xml:space="preserve"> </w:t>
      </w:r>
      <w:r w:rsidR="0090674E" w:rsidRPr="00C906D2">
        <w:rPr>
          <w:rFonts w:ascii="GHEA Mariam" w:hAnsi="GHEA Mariam"/>
          <w:i/>
          <w:lang w:val="hy-AM"/>
        </w:rPr>
        <w:t xml:space="preserve">2. </w:t>
      </w:r>
      <w:r w:rsidR="0090674E" w:rsidRPr="00C906D2">
        <w:rPr>
          <w:rFonts w:ascii="GHEA Mariam" w:hAnsi="GHEA Mariam" w:cs="GHEA Mariam"/>
          <w:i/>
          <w:lang w:val="hy-AM"/>
        </w:rPr>
        <w:t>Վերաքննիչ</w:t>
      </w:r>
      <w:r w:rsidR="0090674E" w:rsidRPr="00C906D2">
        <w:rPr>
          <w:rFonts w:ascii="GHEA Mariam" w:hAnsi="GHEA Mariam"/>
          <w:i/>
          <w:lang w:val="hy-AM"/>
        </w:rPr>
        <w:t xml:space="preserve"> </w:t>
      </w:r>
      <w:r w:rsidR="0090674E" w:rsidRPr="00C906D2">
        <w:rPr>
          <w:rFonts w:ascii="GHEA Mariam" w:hAnsi="GHEA Mariam" w:cs="GHEA Mariam"/>
          <w:i/>
          <w:lang w:val="hy-AM"/>
        </w:rPr>
        <w:t>դատարանի</w:t>
      </w:r>
      <w:r w:rsidR="0090674E" w:rsidRPr="00C906D2">
        <w:rPr>
          <w:rFonts w:ascii="GHEA Mariam" w:hAnsi="GHEA Mariam"/>
          <w:i/>
          <w:lang w:val="hy-AM"/>
        </w:rPr>
        <w:t xml:space="preserve"> </w:t>
      </w:r>
      <w:r w:rsidR="0090674E" w:rsidRPr="00C906D2">
        <w:rPr>
          <w:rFonts w:ascii="GHEA Mariam" w:hAnsi="GHEA Mariam" w:cs="GHEA Mariam"/>
          <w:i/>
          <w:lang w:val="hy-AM"/>
        </w:rPr>
        <w:t>որոշմամբ</w:t>
      </w:r>
      <w:r w:rsidR="0090674E" w:rsidRPr="00C906D2">
        <w:rPr>
          <w:rFonts w:ascii="GHEA Mariam" w:hAnsi="GHEA Mariam"/>
          <w:i/>
          <w:lang w:val="hy-AM"/>
        </w:rPr>
        <w:t xml:space="preserve"> բողոքը թողնվում է առանց քննության, եթե՝</w:t>
      </w:r>
    </w:p>
    <w:p w14:paraId="7AA5C965" w14:textId="452C17A2" w:rsidR="0090674E" w:rsidRPr="00C906D2" w:rsidRDefault="0090674E" w:rsidP="00A34E0D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i/>
          <w:lang w:val="hy-AM"/>
        </w:rPr>
        <w:t>(</w:t>
      </w:r>
      <w:r w:rsidRPr="00C906D2">
        <w:rPr>
          <w:rFonts w:ascii="Cambria Math" w:hAnsi="Cambria Math" w:cs="Cambria Math"/>
          <w:i/>
          <w:lang w:val="hy-AM"/>
        </w:rPr>
        <w:t>․․․</w:t>
      </w:r>
      <w:r w:rsidRPr="00C906D2">
        <w:rPr>
          <w:rFonts w:ascii="GHEA Mariam" w:hAnsi="GHEA Mariam"/>
          <w:i/>
          <w:lang w:val="hy-AM"/>
        </w:rPr>
        <w:t>)</w:t>
      </w:r>
    </w:p>
    <w:p w14:paraId="7D0FFDA7" w14:textId="35D8AD0D" w:rsidR="000352D9" w:rsidRPr="00C906D2" w:rsidRDefault="0090674E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i/>
          <w:lang w:val="hy-AM"/>
        </w:rPr>
        <w:t>3) բողոքը ժամկետանց է, իսկ հարուցված լինելու դեպքում մերժվել է բողոքարկման բաց թողնված ժամկետը վերականգնելու միջնորդությունը.(</w:t>
      </w:r>
      <w:r w:rsidRPr="00C906D2">
        <w:rPr>
          <w:rFonts w:ascii="Cambria Math" w:hAnsi="Cambria Math" w:cs="Cambria Math"/>
          <w:i/>
          <w:lang w:val="hy-AM"/>
        </w:rPr>
        <w:t>․․․</w:t>
      </w:r>
      <w:r w:rsidRPr="00C906D2">
        <w:rPr>
          <w:rFonts w:ascii="GHEA Mariam" w:hAnsi="GHEA Mariam"/>
          <w:i/>
          <w:lang w:val="hy-AM"/>
        </w:rPr>
        <w:t>)</w:t>
      </w:r>
      <w:r w:rsidRPr="00C906D2">
        <w:rPr>
          <w:rFonts w:ascii="GHEA Mariam" w:hAnsi="GHEA Mariam" w:cs="GHEA Mariam"/>
          <w:i/>
          <w:lang w:val="hy-AM"/>
        </w:rPr>
        <w:t>»</w:t>
      </w:r>
      <w:r w:rsidRPr="00C906D2">
        <w:rPr>
          <w:rFonts w:ascii="GHEA Mariam" w:hAnsi="GHEA Mariam"/>
          <w:i/>
          <w:lang w:val="hy-AM"/>
        </w:rPr>
        <w:t>:</w:t>
      </w:r>
    </w:p>
    <w:p w14:paraId="0D990325" w14:textId="3813B2AA" w:rsidR="00610DE5" w:rsidRPr="00C906D2" w:rsidRDefault="00F8690D" w:rsidP="000352D9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1</w:t>
      </w:r>
      <w:r w:rsidR="00902A92" w:rsidRPr="00C906D2">
        <w:rPr>
          <w:rFonts w:ascii="GHEA Mariam" w:hAnsi="GHEA Mariam"/>
          <w:lang w:val="hy-AM"/>
        </w:rPr>
        <w:t>2</w:t>
      </w:r>
      <w:r w:rsidRPr="00C906D2">
        <w:rPr>
          <w:rFonts w:ascii="GHEA Mariam" w:hAnsi="GHEA Mariam"/>
          <w:lang w:val="hy-AM"/>
        </w:rPr>
        <w:t xml:space="preserve">. </w:t>
      </w:r>
      <w:r w:rsidR="000352D9" w:rsidRPr="00C906D2">
        <w:rPr>
          <w:rFonts w:ascii="GHEA Mariam" w:hAnsi="GHEA Mariam"/>
          <w:lang w:val="hy-AM"/>
        </w:rPr>
        <w:t>Արդար դատաքննության իրավունքի բաղկացուցիչ մասը կազմող դատարանի մատչելիության իրավունքի վերաբերյալ Մարդու իրավունքների եվրոպական դատարանն արտահայտել է հե</w:t>
      </w:r>
      <w:r w:rsidR="00610DE5" w:rsidRPr="00C906D2">
        <w:rPr>
          <w:rFonts w:ascii="GHEA Mariam" w:hAnsi="GHEA Mariam"/>
          <w:lang w:val="hy-AM"/>
        </w:rPr>
        <w:t>տևյալ իրավական դիրքորոշումները.</w:t>
      </w:r>
    </w:p>
    <w:p w14:paraId="7610E77B" w14:textId="77777777" w:rsidR="00610DE5" w:rsidRPr="00C906D2" w:rsidRDefault="00610DE5" w:rsidP="000352D9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</w:t>
      </w:r>
      <w:r w:rsidR="000352D9" w:rsidRPr="00C906D2">
        <w:rPr>
          <w:rFonts w:ascii="GHEA Mariam" w:hAnsi="GHEA Mariam"/>
          <w:lang w:val="hy-AM"/>
        </w:rPr>
        <w:t xml:space="preserve">պետությունը դատարան դիմելու իրավունքից օգտվելու համար կարող է սահմանել որոշակի պայմաններ, պարզապես պետության կողմից կիրառված սահմանափակումները չպետք է այն կերպ կամ այն աստիճանի սահմանափակեն </w:t>
      </w:r>
      <w:r w:rsidR="000352D9" w:rsidRPr="00C906D2">
        <w:rPr>
          <w:rFonts w:ascii="GHEA Mariam" w:hAnsi="GHEA Mariam"/>
          <w:lang w:val="hy-AM"/>
        </w:rPr>
        <w:lastRenderedPageBreak/>
        <w:t>անձի՝ դատարանի մատչելիության իրավունքը, որ վնաս հասցվի այդ իրավունքի բուն էությանը</w:t>
      </w:r>
      <w:r w:rsidR="000352D9" w:rsidRPr="00C906D2">
        <w:rPr>
          <w:rFonts w:ascii="GHEA Mariam" w:hAnsi="GHEA Mariam"/>
          <w:vertAlign w:val="superscript"/>
        </w:rPr>
        <w:footnoteReference w:id="4"/>
      </w:r>
      <w:r w:rsidRPr="00C906D2">
        <w:rPr>
          <w:rFonts w:ascii="GHEA Mariam" w:hAnsi="GHEA Mariam"/>
          <w:lang w:val="hy-AM"/>
        </w:rPr>
        <w:t>,</w:t>
      </w:r>
    </w:p>
    <w:p w14:paraId="789AA35D" w14:textId="38E9D8D1" w:rsidR="00610DE5" w:rsidRPr="00C906D2" w:rsidRDefault="000352D9" w:rsidP="000352D9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դատարանի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մատչելիության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իրավունքի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 xml:space="preserve">սահմանափակումը </w:t>
      </w:r>
      <w:r w:rsidR="00A35A4B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>Կոնվենցիայի</w:t>
      </w:r>
      <w:r w:rsid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>6-րդ հոդվածի 1-ին մասին չի համապատասխանի, եթե այն իրավաչափ նպատակ չի հետապնդում, և եթե կիրառված միջոցների և հետապնդվող նպատակի միջև չկա համաչափության ողջամիտ հարաբերակցություն</w:t>
      </w:r>
      <w:r w:rsidRPr="00C906D2">
        <w:rPr>
          <w:rFonts w:ascii="GHEA Mariam" w:hAnsi="GHEA Mariam"/>
          <w:vertAlign w:val="superscript"/>
        </w:rPr>
        <w:footnoteReference w:id="5"/>
      </w:r>
      <w:r w:rsidR="00610DE5" w:rsidRPr="00C906D2">
        <w:rPr>
          <w:rFonts w:ascii="GHEA Mariam" w:hAnsi="GHEA Mariam"/>
          <w:lang w:val="hy-AM"/>
        </w:rPr>
        <w:t>,</w:t>
      </w:r>
    </w:p>
    <w:p w14:paraId="6EA7BE95" w14:textId="5F7A0EAC" w:rsidR="000352D9" w:rsidRPr="00C906D2" w:rsidRDefault="000352D9" w:rsidP="000352D9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- ներպետական դատական ատյանները դատավարական կանոնները կիրառելիս պետք է ձեռնպահ մնան դրանց չափազանցված ձևականացումից, որն իր ազդեցությունը կունենա դատավարության արդարացիության վրա</w:t>
      </w:r>
      <w:r w:rsidRPr="00C906D2">
        <w:rPr>
          <w:rFonts w:ascii="GHEA Mariam" w:hAnsi="GHEA Mariam"/>
          <w:vertAlign w:val="superscript"/>
        </w:rPr>
        <w:footnoteReference w:id="6"/>
      </w:r>
      <w:r w:rsidRPr="00C906D2">
        <w:rPr>
          <w:rFonts w:ascii="GHEA Mariam" w:hAnsi="GHEA Mariam"/>
          <w:lang w:val="hy-AM"/>
        </w:rPr>
        <w:t>,</w:t>
      </w:r>
    </w:p>
    <w:p w14:paraId="26404D41" w14:textId="59F4DEF0" w:rsidR="00610DE5" w:rsidRPr="00C906D2" w:rsidRDefault="000352D9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- դատարանի մատչելիության իրավունքը խախտվում է, երբ սահմանված կարգավորումները դադարում են ծառայել իրավական որոշակիության և արդարադատության պատշաճ կազմակերպման նպատակներին և վերածվում են իրավասու դատարանի կողմից գործն ըստ էության քննության առնելու խոչընդոտի</w:t>
      </w:r>
      <w:r w:rsidRPr="00C906D2">
        <w:rPr>
          <w:rFonts w:ascii="GHEA Mariam" w:hAnsi="GHEA Mariam"/>
          <w:vertAlign w:val="superscript"/>
        </w:rPr>
        <w:footnoteReference w:id="7"/>
      </w:r>
      <w:r w:rsidRPr="00C906D2">
        <w:rPr>
          <w:rFonts w:ascii="GHEA Mariam" w:hAnsi="GHEA Mariam"/>
          <w:lang w:val="hy-AM"/>
        </w:rPr>
        <w:t>:</w:t>
      </w:r>
    </w:p>
    <w:p w14:paraId="52918CCE" w14:textId="3F39CF13" w:rsidR="00610DE5" w:rsidRPr="00C906D2" w:rsidRDefault="000352D9" w:rsidP="000352D9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lang w:val="hy-AM"/>
        </w:rPr>
        <w:t xml:space="preserve">Դատարանի մատչելիության իրավունքի վերաբերյալ Մարդու իրավունքների եվրոպական դատարանը </w:t>
      </w:r>
      <w:r w:rsidR="005A6576" w:rsidRPr="005A6576">
        <w:rPr>
          <w:rFonts w:ascii="GHEA Mariam" w:hAnsi="GHEA Mariam"/>
          <w:lang w:val="hy-AM"/>
        </w:rPr>
        <w:t xml:space="preserve">(այսուհետ՝ նաև </w:t>
      </w:r>
      <w:r w:rsidR="005A6576">
        <w:rPr>
          <w:rFonts w:ascii="GHEA Mariam" w:hAnsi="GHEA Mariam"/>
          <w:lang w:val="hy-AM"/>
        </w:rPr>
        <w:t>Եվրոպական դատարան</w:t>
      </w:r>
      <w:r w:rsidR="005A6576" w:rsidRPr="005A6576">
        <w:rPr>
          <w:rFonts w:ascii="GHEA Mariam" w:hAnsi="GHEA Mariam"/>
          <w:lang w:val="hy-AM"/>
        </w:rPr>
        <w:t xml:space="preserve">) </w:t>
      </w:r>
      <w:r w:rsidRPr="00C906D2">
        <w:rPr>
          <w:rFonts w:ascii="GHEA Mariam" w:hAnsi="GHEA Mariam"/>
          <w:lang w:val="hy-AM"/>
        </w:rPr>
        <w:t xml:space="preserve">Մամիկոնյանն ընդդեմ Հայաստանի գործով նշել է, որ. </w:t>
      </w:r>
      <w:r w:rsidRPr="00C906D2">
        <w:rPr>
          <w:rFonts w:ascii="GHEA Mariam" w:hAnsi="GHEA Mariam"/>
          <w:i/>
          <w:lang w:val="hy-AM"/>
        </w:rPr>
        <w:t xml:space="preserve">«(…) «[Դ]ատարանի իրավունքը», որի մի մասն է կազմում դատարանի մատչելիության իրավունքը, բացարձակ չէ։ Այն ենթակա է սահմանափակումների, մասնավորապես, երբ քննարկվում են բողոքի ընդունելիության պայմանները, քանի որ այն իր բնույթով թողնված է պետության կարգավորմանը, որն այս առնչությամբ ունի հայեցողության որոշակի սահման։ Սակայն այդ սահմանափակումները չպետք է անձի դատարանի մատչելիության իրավունքը սահմանափակեն կամ նվազեցնեն այն կերպ կամ այն չափով, որ խախտվի իրավունքի բուն էությունը, վերջապես նման սահմանափակումները չեն </w:t>
      </w:r>
      <w:r w:rsidRPr="00C906D2">
        <w:rPr>
          <w:rFonts w:ascii="GHEA Mariam" w:hAnsi="GHEA Mariam"/>
          <w:i/>
          <w:lang w:val="hy-AM"/>
        </w:rPr>
        <w:lastRenderedPageBreak/>
        <w:t>համապատասխանի Կոնվենցիայի 6-րդ հոդվածի 1-ին մասի պահանջներին, եթե դրանք չեն հետապնդում իրավաչափ նպատակ կամ կիրառվող միջոցի և հետապնդվող նպատակի միջև առկա չէ ողջամիտ համամասնություն (…)։ Որպեսզի դատարանի մատչելիության իրավունքը լինի արդյունավետ, անձը պետք է իր իրավունքների իրականացմանը միջամտող իրավական ակտը վիճարկելու հստակ և իրա</w:t>
      </w:r>
      <w:r w:rsidR="00610DE5" w:rsidRPr="00C906D2">
        <w:rPr>
          <w:rFonts w:ascii="GHEA Mariam" w:hAnsi="GHEA Mariam"/>
          <w:i/>
          <w:lang w:val="hy-AM"/>
        </w:rPr>
        <w:t>կան հնարավորություն ունենա (…)։</w:t>
      </w:r>
    </w:p>
    <w:p w14:paraId="17529089" w14:textId="34D3A11D" w:rsidR="000352D9" w:rsidRPr="00C906D2" w:rsidRDefault="000352D9" w:rsidP="000352D9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i/>
          <w:lang w:val="hy-AM"/>
        </w:rPr>
        <w:t>Դիմումների, բողոքների կամ այլ գանգատների ներկայացման համար սահմանված ժամկետները, անկասկած, նպատակ ունեն ապահովել արդարադատության պատշաճ իրականացումը և համապատասխանությունը, մասնավորապես, իրավական որոշակիության սկզբունքին։ Շահագրգիռ անձինք պետք է ակնկալեն, որ այդ կանոնները կկիրառվեն։ Սակայն, նման կանոնները կամ դրանց կիրառումը չպետք է խոչընդոտ հանդիսանան դատավարության մասնակիցների համար առկա պաշտպանության միջոցներից օգտվելիս (…)»</w:t>
      </w:r>
      <w:r w:rsidRPr="00C906D2">
        <w:rPr>
          <w:rFonts w:ascii="GHEA Mariam" w:hAnsi="GHEA Mariam"/>
          <w:vertAlign w:val="superscript"/>
        </w:rPr>
        <w:footnoteReference w:id="8"/>
      </w:r>
      <w:r w:rsidRPr="00C906D2">
        <w:rPr>
          <w:rFonts w:ascii="GHEA Mariam" w:hAnsi="GHEA Mariam"/>
          <w:lang w:val="hy-AM"/>
        </w:rPr>
        <w:t>:</w:t>
      </w:r>
    </w:p>
    <w:p w14:paraId="534FC6E3" w14:textId="17F86FC0" w:rsidR="00E615A1" w:rsidRPr="00C906D2" w:rsidRDefault="000352D9" w:rsidP="006A353D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Calibri" w:hAnsi="Calibri" w:cs="Calibri"/>
          <w:lang w:val="hy-AM"/>
        </w:rPr>
        <w:t> </w:t>
      </w:r>
      <w:r w:rsidRPr="00C906D2">
        <w:rPr>
          <w:rFonts w:ascii="GHEA Mariam" w:hAnsi="GHEA Mariam" w:cs="GHEA Mariam"/>
          <w:lang w:val="hy-AM"/>
        </w:rPr>
        <w:t>Մարդու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իրավունքների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եվրոպական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դատ</w:t>
      </w:r>
      <w:r w:rsidRPr="00C906D2">
        <w:rPr>
          <w:rFonts w:ascii="GHEA Mariam" w:hAnsi="GHEA Mariam"/>
          <w:lang w:val="hy-AM"/>
        </w:rPr>
        <w:t xml:space="preserve">արանն ընդգծել է նաև, որ արդյունավետ դատական պաշտպանության իրավունքը ենթադրում է, որ դատավարության կողմերը պետք է կարողանան օգտվել իրենց բողոքարկման իրավունքից այն պահից, </w:t>
      </w:r>
      <w:r w:rsidRPr="00C906D2">
        <w:rPr>
          <w:rFonts w:ascii="GHEA Mariam" w:hAnsi="GHEA Mariam"/>
          <w:b/>
          <w:lang w:val="hy-AM"/>
        </w:rPr>
        <w:t>երբ արդյունավետորեն ծանոթացել են դատական որոշումների հետ</w:t>
      </w:r>
      <w:r w:rsidRPr="00C906D2">
        <w:rPr>
          <w:rFonts w:ascii="GHEA Mariam" w:hAnsi="GHEA Mariam"/>
          <w:lang w:val="hy-AM"/>
        </w:rPr>
        <w:t>, որոնք որոշակի բեռ են դնում նրանց վրա կամ կարող են խախտել իրենց օրինական իրավունքները կամ շահերը</w:t>
      </w:r>
      <w:r w:rsidRPr="00C906D2">
        <w:rPr>
          <w:rFonts w:ascii="GHEA Mariam" w:hAnsi="GHEA Mariam"/>
          <w:vertAlign w:val="superscript"/>
        </w:rPr>
        <w:footnoteReference w:id="9"/>
      </w:r>
      <w:r w:rsidRPr="00C906D2">
        <w:rPr>
          <w:rFonts w:ascii="GHEA Mariam" w:hAnsi="GHEA Mariam"/>
          <w:lang w:val="hy-AM"/>
        </w:rPr>
        <w:t>։</w:t>
      </w:r>
    </w:p>
    <w:p w14:paraId="774E503D" w14:textId="0440766D" w:rsidR="00E615A1" w:rsidRPr="00C906D2" w:rsidRDefault="00F8690D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1</w:t>
      </w:r>
      <w:r w:rsidR="00902A92" w:rsidRPr="00C906D2">
        <w:rPr>
          <w:rFonts w:ascii="GHEA Mariam" w:hAnsi="GHEA Mariam"/>
          <w:lang w:val="hy-AM"/>
        </w:rPr>
        <w:t>3</w:t>
      </w:r>
      <w:r w:rsidRPr="00C906D2">
        <w:rPr>
          <w:rFonts w:ascii="GHEA Mariam" w:hAnsi="GHEA Mariam"/>
          <w:lang w:val="hy-AM"/>
        </w:rPr>
        <w:t xml:space="preserve">. </w:t>
      </w:r>
      <w:r w:rsidR="00610DE5" w:rsidRPr="00C906D2">
        <w:rPr>
          <w:rFonts w:ascii="GHEA Mariam" w:hAnsi="GHEA Mariam"/>
          <w:lang w:val="hy-AM"/>
        </w:rPr>
        <w:t>Դատական պաշտպանության արդյունավետ միջոցների և դատարանի մատչելիության սահմանադրական իրավունքի վերաբերյալ ՀՀ Սահմանադրական դատարանը ձևավորել է հե</w:t>
      </w:r>
      <w:r w:rsidR="00E615A1" w:rsidRPr="00C906D2">
        <w:rPr>
          <w:rFonts w:ascii="GHEA Mariam" w:hAnsi="GHEA Mariam"/>
          <w:lang w:val="hy-AM"/>
        </w:rPr>
        <w:t>տևյալ իրավական դիրքորոշումները՝</w:t>
      </w:r>
    </w:p>
    <w:p w14:paraId="7284F78A" w14:textId="6858109B" w:rsidR="00E615A1" w:rsidRPr="00C906D2" w:rsidRDefault="00610DE5" w:rsidP="00E615A1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</w:t>
      </w:r>
      <w:r w:rsidR="00E615A1" w:rsidRPr="00C906D2">
        <w:rPr>
          <w:rFonts w:ascii="GHEA Mariam" w:hAnsi="GHEA Mariam"/>
          <w:lang w:val="hy-AM"/>
        </w:rPr>
        <w:t xml:space="preserve">պետք է երաշխավորվի օրենքով սահմանված կարգով ու ժամկետներում դատական ակտի տրամադրումը բողոք ներկայացնելու իրավունք ունեցող անձին, ինչպես նաև այն, որ բողոք ներկայացնելու իրավունք ունեցող անձից անկախ </w:t>
      </w:r>
      <w:r w:rsidR="00E615A1" w:rsidRPr="00C906D2">
        <w:rPr>
          <w:rFonts w:ascii="GHEA Mariam" w:hAnsi="GHEA Mariam"/>
          <w:lang w:val="hy-AM"/>
        </w:rPr>
        <w:lastRenderedPageBreak/>
        <w:t>պատճառներով այդ ժամկետի բացթողումն իրավունքի ուժով (ex jure) պետք է ճանաչվի հարգելի:</w:t>
      </w:r>
    </w:p>
    <w:p w14:paraId="1174DD5A" w14:textId="51F0F0C0" w:rsidR="00E615A1" w:rsidRPr="00C906D2" w:rsidRDefault="00E615A1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</w:t>
      </w:r>
      <w:r w:rsidR="00610DE5" w:rsidRPr="00C906D2">
        <w:rPr>
          <w:rFonts w:ascii="GHEA Mariam" w:hAnsi="GHEA Mariam"/>
          <w:lang w:val="hy-AM"/>
        </w:rPr>
        <w:t>դատարան դիմելիս անձը չպետք է ծանրաբեռ</w:t>
      </w:r>
      <w:r w:rsidRPr="00C906D2">
        <w:rPr>
          <w:rFonts w:ascii="GHEA Mariam" w:hAnsi="GHEA Mariam"/>
          <w:lang w:val="hy-AM"/>
        </w:rPr>
        <w:t>նվի ավելորդ ձևական պահանջներով,</w:t>
      </w:r>
    </w:p>
    <w:p w14:paraId="62FBC3A5" w14:textId="77777777" w:rsidR="00E615A1" w:rsidRPr="00C906D2" w:rsidRDefault="00610DE5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- անձի հիմնական իրավունքներն ու ազատությունները՝ որպես բարձրագույն արժեք, դատարանների կողմից ենթակա են անվերապահ պաշտպանության՝ կոնկրետ գործի ինչպես ըստ էության քննության, այնպես էլ հնարավոր հետա</w:t>
      </w:r>
      <w:r w:rsidR="00E615A1" w:rsidRPr="00C906D2">
        <w:rPr>
          <w:rFonts w:ascii="GHEA Mariam" w:hAnsi="GHEA Mariam"/>
          <w:lang w:val="hy-AM"/>
        </w:rPr>
        <w:t>գա վերաքննության շրջանակներում,</w:t>
      </w:r>
    </w:p>
    <w:p w14:paraId="4EC21B09" w14:textId="77777777" w:rsidR="00E615A1" w:rsidRPr="00C906D2" w:rsidRDefault="00610DE5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- դատական բողոքարկումը` որպես դատական պաշտպանության եղանակ, պետք է արդյունավետ միջոց ծառայի` վերականգնելու անձի խախտված իրավունքներն ու ազատությունները՝ պահպանելով արդարադատության իրականաց</w:t>
      </w:r>
      <w:r w:rsidR="00E615A1" w:rsidRPr="00C906D2">
        <w:rPr>
          <w:rFonts w:ascii="GHEA Mariam" w:hAnsi="GHEA Mariam"/>
          <w:lang w:val="hy-AM"/>
        </w:rPr>
        <w:t>ման սահմանադրական սկզբունքները,</w:t>
      </w:r>
    </w:p>
    <w:p w14:paraId="65FAF6E2" w14:textId="77777777" w:rsidR="00E615A1" w:rsidRPr="00C906D2" w:rsidRDefault="00610DE5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դատական բողոքարկման ինստիտուտը, առանց բացառության, պետք է միջոց հանդիսանա հավասարության պայմաններում, օբյեկտիվ, բազմակողմանի, արդար և հրապարակային դատաքննության արդյունքում, ողջամիտ ժամկետներում բացահայտելու և շտկելու դատական բոլոր այն սխալները, որոնք թույլ են տրվել ինչպես նյութական, այնպես էլ դատավարական իրավունքի նորմերի խախտման արդյունքում, հետևաբար հանգեցրել </w:t>
      </w:r>
      <w:r w:rsidR="00E615A1" w:rsidRPr="00C906D2">
        <w:rPr>
          <w:rFonts w:ascii="GHEA Mariam" w:hAnsi="GHEA Mariam"/>
          <w:lang w:val="hy-AM"/>
        </w:rPr>
        <w:t>են դատական գործի սխալ լուծմանը,</w:t>
      </w:r>
    </w:p>
    <w:p w14:paraId="29627526" w14:textId="77777777" w:rsidR="00E615A1" w:rsidRPr="00C906D2" w:rsidRDefault="00610DE5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- դատավարական որևէ առանձնահատկություն կամ ընթացակարգ չի կարող խոչընդոտել կամ կանխել դատարան դիմելու իրավունքի արդյունավետ իրացման հնարավորությունը, իմաստազրկել ՀՀ Սահմանադրությամբ երաշխավորված դատական պաշտպանության իրավունքը կամ</w:t>
      </w:r>
      <w:r w:rsidR="00E615A1" w:rsidRPr="00C906D2">
        <w:rPr>
          <w:rFonts w:ascii="GHEA Mariam" w:hAnsi="GHEA Mariam"/>
          <w:lang w:val="hy-AM"/>
        </w:rPr>
        <w:t xml:space="preserve"> դրա իրացման արգելք հանդիսանալ,</w:t>
      </w:r>
    </w:p>
    <w:p w14:paraId="03070B86" w14:textId="77777777" w:rsidR="00E615A1" w:rsidRPr="00C906D2" w:rsidRDefault="00610DE5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- ընթացակարգային որևէ առանձնահատկություն չի կարող մեկնաբանվել որպես ՀՀ Սահմանադրությամբ երաշխավորված` դատարանի մատչելիության իրավո</w:t>
      </w:r>
      <w:r w:rsidR="00E615A1" w:rsidRPr="00C906D2">
        <w:rPr>
          <w:rFonts w:ascii="GHEA Mariam" w:hAnsi="GHEA Mariam"/>
          <w:lang w:val="hy-AM"/>
        </w:rPr>
        <w:t>ւնքի սահմանափակման հիմնավորում,</w:t>
      </w:r>
    </w:p>
    <w:p w14:paraId="4C1D4DC8" w14:textId="77777777" w:rsidR="00E615A1" w:rsidRPr="00C906D2" w:rsidRDefault="00610DE5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- դատարանի (արդարադատության) մատչելիությունը կարող է ունենալ որոշակի սահմանափակումներ, որոնք չպետք է խաթարե</w:t>
      </w:r>
      <w:r w:rsidR="00E615A1" w:rsidRPr="00C906D2">
        <w:rPr>
          <w:rFonts w:ascii="GHEA Mariam" w:hAnsi="GHEA Mariam"/>
          <w:lang w:val="hy-AM"/>
        </w:rPr>
        <w:t>ն այդ իրավունքի բուն էությունը,</w:t>
      </w:r>
    </w:p>
    <w:p w14:paraId="643E8647" w14:textId="77777777" w:rsidR="00E615A1" w:rsidRPr="00C906D2" w:rsidRDefault="00610DE5" w:rsidP="00610DE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նախապայմանների խստացումը չպետք է տեղի ունենա անհամաչափ` անձանց համար ստեղծելով իրավունքների պաշտպանության խոչընդոտներ: Բացի դրանից, </w:t>
      </w:r>
      <w:r w:rsidRPr="00C906D2">
        <w:rPr>
          <w:rFonts w:ascii="GHEA Mariam" w:hAnsi="GHEA Mariam"/>
          <w:lang w:val="hy-AM"/>
        </w:rPr>
        <w:lastRenderedPageBreak/>
        <w:t>վերաքննիչ կամ վճռաբեկ բողոքները վարույթ ընդունելու հարցում դատարանները պետք է ունենան ոչ թե հայեցողական անսահմանափակ ազատություն, այլ` օրենսդրորեն նախատեսված, հստակ, և անձանց համար միակերպ ընկալելի հիմքերով, բողոքը վարույթ ընդունելու կամ մերժելու իրավունք և պարտականություն</w:t>
      </w:r>
      <w:r w:rsidRPr="00C906D2">
        <w:rPr>
          <w:rFonts w:ascii="GHEA Mariam" w:hAnsi="GHEA Mariam"/>
          <w:vertAlign w:val="superscript"/>
        </w:rPr>
        <w:footnoteReference w:id="10"/>
      </w:r>
      <w:r w:rsidR="00E615A1" w:rsidRPr="00C906D2">
        <w:rPr>
          <w:rFonts w:ascii="GHEA Mariam" w:hAnsi="GHEA Mariam"/>
          <w:lang w:val="hy-AM"/>
        </w:rPr>
        <w:t>:</w:t>
      </w:r>
    </w:p>
    <w:p w14:paraId="7DA4901F" w14:textId="3D9DDF34" w:rsidR="00E14C5D" w:rsidRPr="00C906D2" w:rsidRDefault="00F8690D" w:rsidP="00E14C5D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eastAsia="MS Mincho" w:hAnsi="GHEA Mariam" w:cs="MS Mincho"/>
          <w:lang w:val="hy-AM" w:eastAsia="ru-RU"/>
        </w:rPr>
      </w:pPr>
      <w:r w:rsidRPr="00C906D2">
        <w:rPr>
          <w:rFonts w:ascii="GHEA Mariam" w:hAnsi="GHEA Mariam"/>
          <w:lang w:val="hy-AM"/>
        </w:rPr>
        <w:t>1</w:t>
      </w:r>
      <w:r w:rsidR="00902A92" w:rsidRPr="00C906D2">
        <w:rPr>
          <w:rFonts w:ascii="GHEA Mariam" w:hAnsi="GHEA Mariam"/>
          <w:lang w:val="hy-AM"/>
        </w:rPr>
        <w:t>4</w:t>
      </w:r>
      <w:r w:rsidRPr="00C906D2">
        <w:rPr>
          <w:rFonts w:ascii="GHEA Mariam" w:hAnsi="GHEA Mariam"/>
          <w:lang w:val="hy-AM"/>
        </w:rPr>
        <w:t xml:space="preserve">. </w:t>
      </w:r>
      <w:r w:rsidR="00E14C5D" w:rsidRPr="00C906D2">
        <w:rPr>
          <w:rFonts w:ascii="GHEA Mariam" w:hAnsi="GHEA Mariam"/>
          <w:lang w:val="hy-AM"/>
        </w:rPr>
        <w:t xml:space="preserve">Արդար դատաքննության իրավունքի համատեքստում կարևորելով անձի՝ դատարանի մատչելիության իրավունքի բացառիկ նշանակությունն անձի իրավունքների պաշտպանության իրավական համակարգում՝ Վճռաբեկ դատարանն իրավական դիրքորոշումներ է ձևավորել այն մասին, որ վերաքննիչ բողոքարկմանը ներկայացվող ձևական բնույթի չափանիշների և պահանջների չպահպանումը չպետք է այնպես մեկնաբանվի, որ անձի՝ դատարանի մատչելիության իրավունքը ենթարկվի անհամաչափ սահմանափակման՝ հանգեցնելով այդ իրավունքի բուն էության խաթարմանը: Այլ կերպ` բողոքն առանց քննության թողնելու մասին որոշումը պետք է հիմնված լինի վերաքննիչ բողոքարկմանը ներկայացվող ձևական բնույթի չափանիշների և պահանջների պահպանված չլինելու մասին </w:t>
      </w:r>
      <w:r w:rsidR="00E14C5D" w:rsidRPr="00C906D2">
        <w:rPr>
          <w:rFonts w:ascii="GHEA Mariam" w:hAnsi="GHEA Mariam"/>
          <w:b/>
          <w:lang w:val="hy-AM"/>
        </w:rPr>
        <w:t>փաստերի բովանդակային գնահատման</w:t>
      </w:r>
      <w:r w:rsidR="00E14C5D" w:rsidRPr="00C906D2">
        <w:rPr>
          <w:rFonts w:ascii="GHEA Mariam" w:hAnsi="GHEA Mariam"/>
          <w:lang w:val="hy-AM"/>
        </w:rPr>
        <w:t xml:space="preserve"> վրա՝ ապահովելու համար բողոքարկման իրավունքի սահմանափակման և հետապնդվող նպատակի միջև համարժեք հարաբերակցությունը</w:t>
      </w:r>
      <w:r w:rsidR="00E14C5D" w:rsidRPr="00C906D2">
        <w:rPr>
          <w:rStyle w:val="FootnoteReference"/>
          <w:rFonts w:ascii="GHEA Mariam" w:eastAsia="MS Mincho" w:hAnsi="GHEA Mariam" w:cs="MS Mincho"/>
          <w:lang w:val="hy-AM" w:eastAsia="ru-RU"/>
        </w:rPr>
        <w:footnoteReference w:id="11"/>
      </w:r>
      <w:r w:rsidR="00E14C5D" w:rsidRPr="00C906D2">
        <w:rPr>
          <w:rFonts w:ascii="GHEA Mariam" w:eastAsia="MS Mincho" w:hAnsi="GHEA Mariam" w:cs="MS Mincho"/>
          <w:lang w:val="hy-AM" w:eastAsia="ru-RU"/>
        </w:rPr>
        <w:t xml:space="preserve">։ </w:t>
      </w:r>
      <w:r w:rsidR="00E14C5D" w:rsidRPr="00C906D2">
        <w:rPr>
          <w:rFonts w:ascii="GHEA Mariam" w:hAnsi="GHEA Mariam"/>
          <w:lang w:val="hy-AM"/>
        </w:rPr>
        <w:t xml:space="preserve">Ավելին՝ Վճռաբեկ դատարանն ընդգծել է, որ դատավարական կանոնների, այդ թվում՝ բողոքարկման ժամկետների հաշվարկի վերաբերյալ նորմերի մեկնաբանությունը չպետք է հանգեցնի ձևական մոտեցման՝ անհամաչափորեն սահմանափակելով անձի դատական պաշտպանության և դատարանի մատչելիության իրավունքը։ Անձին պետք է ընձեռվի իր իրավունքներին և ազատություններին առնչվող </w:t>
      </w:r>
      <w:r w:rsidR="00E14C5D" w:rsidRPr="00C906D2">
        <w:rPr>
          <w:rFonts w:ascii="GHEA Mariam" w:hAnsi="GHEA Mariam"/>
          <w:b/>
          <w:lang w:val="hy-AM"/>
        </w:rPr>
        <w:t>դատական ակտը վիճարկելու հստակ և իրական հնարավորություն</w:t>
      </w:r>
      <w:r w:rsidR="00E14C5D" w:rsidRPr="00C906D2">
        <w:rPr>
          <w:rFonts w:ascii="GHEA Mariam" w:hAnsi="GHEA Mariam"/>
          <w:lang w:val="hy-AM"/>
        </w:rPr>
        <w:t xml:space="preserve">, ինչն իր հերթին, ի թիվս այլոց, ենթադրում է, որ տվյալ </w:t>
      </w:r>
      <w:r w:rsidR="00E14C5D" w:rsidRPr="00C906D2">
        <w:rPr>
          <w:rFonts w:ascii="GHEA Mariam" w:hAnsi="GHEA Mariam"/>
          <w:lang w:val="hy-AM"/>
        </w:rPr>
        <w:lastRenderedPageBreak/>
        <w:t>դատական ակտը պետք է անձին հասանելի լինի կամ անձը պետք է հաստատապես տեղյակ լինի դրա առկայության մասին</w:t>
      </w:r>
      <w:r w:rsidR="00E14C5D" w:rsidRPr="00C906D2">
        <w:rPr>
          <w:rFonts w:ascii="GHEA Mariam" w:eastAsia="MS Mincho" w:hAnsi="GHEA Mariam" w:cs="MS Mincho"/>
          <w:vertAlign w:val="superscript"/>
          <w:lang w:val="hy-AM" w:eastAsia="ru-RU"/>
        </w:rPr>
        <w:footnoteReference w:id="12"/>
      </w:r>
      <w:r w:rsidR="00E14C5D" w:rsidRPr="00C906D2">
        <w:rPr>
          <w:rFonts w:ascii="GHEA Mariam" w:eastAsia="MS Mincho" w:hAnsi="GHEA Mariam" w:cs="MS Mincho"/>
          <w:lang w:val="hy-AM" w:eastAsia="ru-RU"/>
        </w:rPr>
        <w:t>:</w:t>
      </w:r>
    </w:p>
    <w:p w14:paraId="604E39FD" w14:textId="7E2FA2DD" w:rsidR="002F4C25" w:rsidRPr="00C906D2" w:rsidRDefault="0073245E" w:rsidP="002F4C2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Դ</w:t>
      </w:r>
      <w:r w:rsidR="002F4C25" w:rsidRPr="00C906D2">
        <w:rPr>
          <w:rFonts w:ascii="GHEA Mariam" w:hAnsi="GHEA Mariam"/>
          <w:lang w:val="hy-AM"/>
        </w:rPr>
        <w:t xml:space="preserve">ատական պաշտպանության և դատարանի մատչելիության իրավունքի համատեքստում </w:t>
      </w:r>
      <w:r w:rsidRPr="00C906D2">
        <w:rPr>
          <w:rFonts w:ascii="GHEA Mariam" w:hAnsi="GHEA Mariam"/>
          <w:lang w:val="hy-AM"/>
        </w:rPr>
        <w:t>ա</w:t>
      </w:r>
      <w:r w:rsidR="002F4C25" w:rsidRPr="00C906D2">
        <w:rPr>
          <w:rFonts w:ascii="GHEA Mariam" w:hAnsi="GHEA Mariam"/>
          <w:lang w:val="hy-AM"/>
        </w:rPr>
        <w:t>նդրադառնալով դատական վերանայման բողոք բերելու բաց թողնված ժամկետի վերականգնման խնդրին՝ Վճռաբեկ դատարանը փաստել է, որ տարբերակված է ժամկետը վերականգնելու երկու իրավական ընթացակարգեր։ Առաջինը ենթադրում է բողոքարկման ժամկետի բաց թողումն իրավունքի ուժով</w:t>
      </w:r>
      <w:r w:rsidR="00632337">
        <w:rPr>
          <w:rFonts w:ascii="GHEA Mariam" w:hAnsi="GHEA Mariam"/>
          <w:lang w:val="hy-AM"/>
        </w:rPr>
        <w:t xml:space="preserve"> </w:t>
      </w:r>
      <w:r w:rsidR="002F4C25" w:rsidRPr="00C906D2">
        <w:rPr>
          <w:rFonts w:ascii="GHEA Mariam" w:hAnsi="GHEA Mariam"/>
          <w:lang w:val="hy-AM"/>
        </w:rPr>
        <w:t>(ex jure) հարգելի համարելու հնարավորությունը, երբ վարույթն իրականացնող մարմնի գործողության կամ անգործության արդյունքում անձն օբյեկտիվորեն հնարավորություն չի ունեցել պատշաճ բողոքարկելու դատական ակտը</w:t>
      </w:r>
      <w:r w:rsidR="002F4C25" w:rsidRPr="00C906D2">
        <w:rPr>
          <w:rFonts w:ascii="GHEA Mariam" w:hAnsi="GHEA Mariam"/>
          <w:vertAlign w:val="superscript"/>
        </w:rPr>
        <w:footnoteReference w:id="13"/>
      </w:r>
      <w:r w:rsidR="002F4C25" w:rsidRPr="00C906D2">
        <w:rPr>
          <w:rFonts w:ascii="GHEA Mariam" w:hAnsi="GHEA Mariam"/>
          <w:lang w:val="hy-AM"/>
        </w:rPr>
        <w:t>։</w:t>
      </w:r>
    </w:p>
    <w:p w14:paraId="3766CE09" w14:textId="3B0466B0" w:rsidR="002F4C25" w:rsidRPr="00C906D2" w:rsidRDefault="002F4C25" w:rsidP="0073245E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Երկրորդ ընթացակարգը ենթադրում է բաց թողնված ժամկետի վերականգնումը վարույթն իրականացնող մարմնի որոշմամբ՝ շահագրգիռ անձի միջնորդությամբ, երբ պատշաճ բողոքարկումը գործնականում անհնար էր իրավական պաշտպանություն հայցողի կամքից անկախ այլ հատուկ և օբյեկտիվ հանգամանքով</w:t>
      </w:r>
      <w:r w:rsidRPr="00C906D2">
        <w:rPr>
          <w:rFonts w:ascii="GHEA Mariam" w:hAnsi="GHEA Mariam"/>
          <w:vertAlign w:val="superscript"/>
        </w:rPr>
        <w:footnoteReference w:id="14"/>
      </w:r>
      <w:r w:rsidRPr="00C906D2">
        <w:rPr>
          <w:rFonts w:ascii="GHEA Mariam" w:hAnsi="GHEA Mariam"/>
          <w:lang w:val="hy-AM"/>
        </w:rPr>
        <w:t>։ Նշված դեպքում բողոք բերելու բաց թողնված ժամկետը վերականգնելու միջնորդությունը պետք է ունենա որոշակի փաստական հիմք և կոնկրետ դրսևորում՝ հնարավորություն տալով վարույթն իրականացնող մարմնին ողջամտության սահմաններում գնահատելու բողոքարկման ժամկետը բաց թողնելու պատճառի և դատական ակտի վիճարկման հնարավորության հարաբերակցությունը, այսինքն՝ արդյո՞ք առկա է բողոքն օրենքով սահմանված ժամկետում չներկայացնելու հարգելի պատճառ, թե ոչ։</w:t>
      </w:r>
      <w:r w:rsidR="0073245E" w:rsidRPr="00C906D2">
        <w:rPr>
          <w:rFonts w:ascii="GHEA Mariam" w:hAnsi="GHEA Mariam"/>
          <w:lang w:val="hy-AM"/>
        </w:rPr>
        <w:t xml:space="preserve"> </w:t>
      </w:r>
    </w:p>
    <w:p w14:paraId="15C38DB9" w14:textId="38C1F6D7" w:rsidR="0002763E" w:rsidRPr="00C906D2" w:rsidRDefault="00F04C1E" w:rsidP="0073245E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1</w:t>
      </w:r>
      <w:r w:rsidR="00902A92" w:rsidRPr="00C906D2">
        <w:rPr>
          <w:rFonts w:ascii="GHEA Mariam" w:hAnsi="GHEA Mariam"/>
          <w:lang w:val="hy-AM"/>
        </w:rPr>
        <w:t>5</w:t>
      </w:r>
      <w:r w:rsidRPr="00C906D2">
        <w:rPr>
          <w:rFonts w:ascii="Cambria Math" w:hAnsi="Cambria Math" w:cs="Cambria Math"/>
          <w:lang w:val="hy-AM"/>
        </w:rPr>
        <w:t>․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Սույն</w:t>
      </w:r>
      <w:r w:rsidRPr="00C906D2">
        <w:rPr>
          <w:rFonts w:ascii="GHEA Mariam" w:hAnsi="GHEA Mariam"/>
          <w:lang w:val="hy-AM"/>
        </w:rPr>
        <w:t xml:space="preserve"> </w:t>
      </w:r>
      <w:r w:rsidR="00ED61CF">
        <w:rPr>
          <w:rFonts w:ascii="GHEA Mariam" w:hAnsi="GHEA Mariam" w:cs="GHEA Mariam"/>
          <w:lang w:val="hy-AM"/>
        </w:rPr>
        <w:t>վարույթի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նյութերի</w:t>
      </w:r>
      <w:r w:rsidRPr="00C906D2">
        <w:rPr>
          <w:rFonts w:ascii="GHEA Mariam" w:hAnsi="GHEA Mariam"/>
          <w:lang w:val="hy-AM"/>
        </w:rPr>
        <w:t xml:space="preserve"> ուսումնասիրությունից երևում է, որ՝</w:t>
      </w:r>
      <w:r w:rsidR="0002763E" w:rsidRPr="00C906D2">
        <w:rPr>
          <w:rFonts w:ascii="GHEA Mariam" w:hAnsi="GHEA Mariam"/>
          <w:lang w:val="hy-AM"/>
        </w:rPr>
        <w:t xml:space="preserve"> </w:t>
      </w:r>
    </w:p>
    <w:p w14:paraId="20171C8E" w14:textId="2533ED68" w:rsidR="00F04C1E" w:rsidRPr="00C906D2" w:rsidRDefault="00F04C1E" w:rsidP="0073245E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Առաջին ատյանի դատարանի </w:t>
      </w:r>
      <w:r w:rsidR="0002763E" w:rsidRPr="00C906D2">
        <w:rPr>
          <w:rFonts w:ascii="GHEA Mariam" w:hAnsi="GHEA Mariam"/>
          <w:lang w:val="hy-AM"/>
        </w:rPr>
        <w:t>որոշման դեմ դատապարտյալ Մ</w:t>
      </w:r>
      <w:r w:rsidR="0002763E" w:rsidRPr="00C906D2">
        <w:rPr>
          <w:rFonts w:ascii="Cambria Math" w:hAnsi="Cambria Math" w:cs="Cambria Math"/>
          <w:lang w:val="hy-AM"/>
        </w:rPr>
        <w:t>․</w:t>
      </w:r>
      <w:r w:rsidR="0002763E" w:rsidRPr="00C906D2">
        <w:rPr>
          <w:rFonts w:ascii="GHEA Mariam" w:hAnsi="GHEA Mariam" w:cs="GHEA Mariam"/>
          <w:lang w:val="hy-AM"/>
        </w:rPr>
        <w:t>Առաքելյանի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կողմից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ներկայացված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վերաքննիչ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բողոքը՝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Վերաքննիչ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դատարանի</w:t>
      </w:r>
      <w:r w:rsidR="0002763E" w:rsidRPr="00C906D2">
        <w:rPr>
          <w:rFonts w:ascii="GHEA Mariam" w:hAnsi="GHEA Mariam"/>
          <w:lang w:val="hy-AM"/>
        </w:rPr>
        <w:t xml:space="preserve"> 2022 </w:t>
      </w:r>
      <w:r w:rsidR="0002763E" w:rsidRPr="00C906D2">
        <w:rPr>
          <w:rFonts w:ascii="GHEA Mariam" w:hAnsi="GHEA Mariam" w:cs="GHEA Mariam"/>
          <w:lang w:val="hy-AM"/>
        </w:rPr>
        <w:t>թվականի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սեպտեմբերի</w:t>
      </w:r>
      <w:r w:rsidR="0002763E" w:rsidRPr="00C906D2">
        <w:rPr>
          <w:rFonts w:ascii="GHEA Mariam" w:hAnsi="GHEA Mariam"/>
          <w:lang w:val="hy-AM"/>
        </w:rPr>
        <w:t xml:space="preserve"> 26-</w:t>
      </w:r>
      <w:r w:rsidR="0002763E" w:rsidRPr="00C906D2">
        <w:rPr>
          <w:rFonts w:ascii="GHEA Mariam" w:hAnsi="GHEA Mariam" w:cs="GHEA Mariam"/>
          <w:lang w:val="hy-AM"/>
        </w:rPr>
        <w:t>ի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որոշմամբ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վերադարձվել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է՝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սահմանելով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տասնօրյա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ժամկետ՝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lastRenderedPageBreak/>
        <w:t>որոշմամբ</w:t>
      </w:r>
      <w:r w:rsidR="0002763E" w:rsidRPr="00C906D2">
        <w:rPr>
          <w:rFonts w:ascii="GHEA Mariam" w:hAnsi="GHEA Mariam"/>
          <w:lang w:val="hy-AM"/>
        </w:rPr>
        <w:t xml:space="preserve"> </w:t>
      </w:r>
      <w:r w:rsidR="0002763E" w:rsidRPr="00C906D2">
        <w:rPr>
          <w:rFonts w:ascii="GHEA Mariam" w:hAnsi="GHEA Mariam" w:cs="GHEA Mariam"/>
          <w:lang w:val="hy-AM"/>
        </w:rPr>
        <w:t>արձանագրված</w:t>
      </w:r>
      <w:r w:rsidR="0002763E" w:rsidRPr="00C906D2">
        <w:rPr>
          <w:rFonts w:ascii="GHEA Mariam" w:hAnsi="GHEA Mariam"/>
          <w:lang w:val="hy-AM"/>
        </w:rPr>
        <w:t xml:space="preserve"> թերությունները վերացնելու և բողոքը կրկին ներկայացնելու համար։</w:t>
      </w:r>
    </w:p>
    <w:p w14:paraId="28F011AC" w14:textId="06977A04" w:rsidR="00F04C1E" w:rsidRPr="00C906D2" w:rsidRDefault="0002763E" w:rsidP="008143A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lang w:val="hy-AM"/>
        </w:rPr>
        <w:t>- Վերաքննիչ դատարանի վերը նշված որոշումը դատապարտյալ Մ</w:t>
      </w:r>
      <w:r w:rsidRPr="00C906D2">
        <w:rPr>
          <w:rFonts w:ascii="Cambria Math" w:hAnsi="Cambria Math" w:cs="Cambria Math"/>
          <w:lang w:val="hy-AM"/>
        </w:rPr>
        <w:t>․</w:t>
      </w:r>
      <w:r w:rsidRPr="00C906D2">
        <w:rPr>
          <w:rFonts w:ascii="GHEA Mariam" w:hAnsi="GHEA Mariam" w:cs="GHEA Mariam"/>
          <w:lang w:val="hy-AM"/>
        </w:rPr>
        <w:t>Առաքելյանը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ստացել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է</w:t>
      </w:r>
      <w:r w:rsidRPr="00C906D2">
        <w:rPr>
          <w:rFonts w:ascii="GHEA Mariam" w:hAnsi="GHEA Mariam"/>
          <w:lang w:val="hy-AM"/>
        </w:rPr>
        <w:t xml:space="preserve"> 2022 </w:t>
      </w:r>
      <w:r w:rsidRPr="00C906D2">
        <w:rPr>
          <w:rFonts w:ascii="GHEA Mariam" w:hAnsi="GHEA Mariam" w:cs="GHEA Mariam"/>
          <w:lang w:val="hy-AM"/>
        </w:rPr>
        <w:t>թվականի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հոկտեմբերի</w:t>
      </w:r>
      <w:r w:rsidRPr="00C906D2">
        <w:rPr>
          <w:rFonts w:ascii="GHEA Mariam" w:hAnsi="GHEA Mariam"/>
          <w:lang w:val="hy-AM"/>
        </w:rPr>
        <w:t xml:space="preserve"> 5</w:t>
      </w:r>
      <w:r w:rsidR="008143A5" w:rsidRPr="00C906D2">
        <w:rPr>
          <w:rFonts w:ascii="GHEA Mariam" w:hAnsi="GHEA Mariam"/>
          <w:lang w:val="hy-AM"/>
        </w:rPr>
        <w:t>-ին</w:t>
      </w:r>
      <w:r w:rsidR="002F0FA1" w:rsidRPr="00C906D2">
        <w:rPr>
          <w:rStyle w:val="FootnoteReference"/>
          <w:rFonts w:ascii="GHEA Mariam" w:hAnsi="GHEA Mariam"/>
          <w:lang w:val="hy-AM"/>
        </w:rPr>
        <w:footnoteReference w:id="15"/>
      </w:r>
      <w:r w:rsidR="008143A5" w:rsidRPr="00C906D2">
        <w:rPr>
          <w:rFonts w:ascii="GHEA Mariam" w:hAnsi="GHEA Mariam"/>
          <w:lang w:val="hy-AM"/>
        </w:rPr>
        <w:t xml:space="preserve">, և նույն օրը դիմում </w:t>
      </w:r>
      <w:r w:rsidR="002F0FA1" w:rsidRPr="00C906D2">
        <w:rPr>
          <w:rFonts w:ascii="GHEA Mariam" w:hAnsi="GHEA Mariam"/>
          <w:lang w:val="hy-AM"/>
        </w:rPr>
        <w:t xml:space="preserve">է </w:t>
      </w:r>
      <w:r w:rsidR="008143A5" w:rsidRPr="00C906D2">
        <w:rPr>
          <w:rFonts w:ascii="GHEA Mariam" w:hAnsi="GHEA Mariam"/>
          <w:lang w:val="hy-AM"/>
        </w:rPr>
        <w:t xml:space="preserve">ներկայացրել ՀՀ փաստաբանների պալատի հանրային պաշտպանի գրասենյակի ղեկավարին՝ նշելով՝ </w:t>
      </w:r>
      <w:r w:rsidR="008143A5" w:rsidRPr="00C906D2">
        <w:rPr>
          <w:rFonts w:ascii="GHEA Mariam" w:hAnsi="GHEA Mariam"/>
          <w:i/>
          <w:lang w:val="hy-AM"/>
        </w:rPr>
        <w:t xml:space="preserve">«խնդրում եմ </w:t>
      </w:r>
      <w:r w:rsidR="002F0FA1" w:rsidRPr="00C906D2">
        <w:rPr>
          <w:rFonts w:ascii="GHEA Mariam" w:hAnsi="GHEA Mariam"/>
          <w:i/>
          <w:lang w:val="hy-AM"/>
        </w:rPr>
        <w:t xml:space="preserve">Ձեզ </w:t>
      </w:r>
      <w:r w:rsidR="008143A5" w:rsidRPr="00C906D2">
        <w:rPr>
          <w:rFonts w:ascii="GHEA Mariam" w:hAnsi="GHEA Mariam"/>
          <w:i/>
          <w:lang w:val="hy-AM"/>
        </w:rPr>
        <w:t>տրամադրել հանրային պաշտպան, որպեսզի ընդհանուր իրավասության դատարանի որոշումը բողոքարկվի վերաքննիչ քրեական դատարան։ Հայտնում եմ</w:t>
      </w:r>
      <w:r w:rsidR="002F0FA1" w:rsidRPr="00C906D2">
        <w:rPr>
          <w:rFonts w:ascii="GHEA Mariam" w:hAnsi="GHEA Mariam"/>
          <w:i/>
          <w:lang w:val="hy-AM"/>
        </w:rPr>
        <w:t xml:space="preserve"> նաև</w:t>
      </w:r>
      <w:r w:rsidR="008143A5" w:rsidRPr="00C906D2">
        <w:rPr>
          <w:rFonts w:ascii="GHEA Mariam" w:hAnsi="GHEA Mariam"/>
          <w:i/>
          <w:lang w:val="hy-AM"/>
        </w:rPr>
        <w:t>, որ ունեմ 7 օրվա ժամանակ բողոքարկման համար»</w:t>
      </w:r>
      <w:r w:rsidR="002F0FA1" w:rsidRPr="00C906D2">
        <w:rPr>
          <w:rStyle w:val="FootnoteReference"/>
          <w:rFonts w:ascii="GHEA Mariam" w:hAnsi="GHEA Mariam"/>
          <w:i/>
          <w:lang w:val="hy-AM"/>
        </w:rPr>
        <w:footnoteReference w:id="16"/>
      </w:r>
      <w:r w:rsidR="008143A5" w:rsidRPr="00C906D2">
        <w:rPr>
          <w:rFonts w:ascii="GHEA Mariam" w:hAnsi="GHEA Mariam"/>
          <w:i/>
          <w:lang w:val="hy-AM"/>
        </w:rPr>
        <w:t>։</w:t>
      </w:r>
    </w:p>
    <w:p w14:paraId="1CE2CE3A" w14:textId="5EAF1DB0" w:rsidR="00F04C1E" w:rsidRPr="00C906D2" w:rsidRDefault="008143A5" w:rsidP="0073245E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- Դատապարտյալ Մ</w:t>
      </w:r>
      <w:r w:rsidRPr="00C906D2">
        <w:rPr>
          <w:rFonts w:ascii="Cambria Math" w:hAnsi="Cambria Math" w:cs="Cambria Math"/>
          <w:lang w:val="hy-AM"/>
        </w:rPr>
        <w:t>․</w:t>
      </w:r>
      <w:r w:rsidRPr="00C906D2">
        <w:rPr>
          <w:rFonts w:ascii="GHEA Mariam" w:hAnsi="GHEA Mariam" w:cs="GHEA Mariam"/>
          <w:lang w:val="hy-AM"/>
        </w:rPr>
        <w:t>Առաքելյանի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կողմ</w:t>
      </w:r>
      <w:r w:rsidRPr="00C906D2">
        <w:rPr>
          <w:rFonts w:ascii="GHEA Mariam" w:hAnsi="GHEA Mariam"/>
          <w:lang w:val="hy-AM"/>
        </w:rPr>
        <w:t>ից ներկայացված վերոգրյալ դիմումը ՀՀ փաստաբանների պալատի հանրային պաշտպանի գրասենյակում մուտքագրվել է 2022 թվականի հոկտեմբերի 11-ին</w:t>
      </w:r>
      <w:r w:rsidR="002F0FA1" w:rsidRPr="00C906D2">
        <w:rPr>
          <w:rStyle w:val="FootnoteReference"/>
          <w:rFonts w:ascii="GHEA Mariam" w:hAnsi="GHEA Mariam"/>
          <w:lang w:val="hy-AM"/>
        </w:rPr>
        <w:footnoteReference w:id="17"/>
      </w:r>
      <w:r w:rsidRPr="00C906D2">
        <w:rPr>
          <w:rFonts w:ascii="GHEA Mariam" w:hAnsi="GHEA Mariam"/>
          <w:lang w:val="hy-AM"/>
        </w:rPr>
        <w:t>։</w:t>
      </w:r>
    </w:p>
    <w:p w14:paraId="1764511E" w14:textId="0CB4CDF4" w:rsidR="00B90316" w:rsidRPr="00C906D2" w:rsidRDefault="008143A5" w:rsidP="00B90316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</w:t>
      </w:r>
      <w:r w:rsidR="00B90316" w:rsidRPr="00C906D2">
        <w:rPr>
          <w:rFonts w:ascii="GHEA Mariam" w:hAnsi="GHEA Mariam"/>
          <w:lang w:val="hy-AM"/>
        </w:rPr>
        <w:t>Նույն օրը ՀՀ փաստաբանների պալատի հանրա</w:t>
      </w:r>
      <w:r w:rsidR="00CF080B" w:rsidRPr="00C906D2">
        <w:rPr>
          <w:rFonts w:ascii="GHEA Mariam" w:hAnsi="GHEA Mariam"/>
          <w:lang w:val="hy-AM"/>
        </w:rPr>
        <w:t xml:space="preserve">յին պաշտպանի գրասենյակի ղեկավարը </w:t>
      </w:r>
      <w:r w:rsidR="008F1A8E">
        <w:rPr>
          <w:rFonts w:ascii="GHEA Mariam" w:hAnsi="GHEA Mariam"/>
          <w:lang w:val="hy-AM"/>
        </w:rPr>
        <w:t>գրություն</w:t>
      </w:r>
      <w:r w:rsidR="00CF080B" w:rsidRPr="00C906D2">
        <w:rPr>
          <w:rFonts w:ascii="GHEA Mariam" w:hAnsi="GHEA Mariam"/>
          <w:lang w:val="hy-AM"/>
        </w:rPr>
        <w:t xml:space="preserve"> է ներկայացրել </w:t>
      </w:r>
      <w:r w:rsidR="00B90316" w:rsidRPr="00C906D2">
        <w:rPr>
          <w:rFonts w:ascii="GHEA Mariam" w:hAnsi="GHEA Mariam"/>
          <w:lang w:val="hy-AM"/>
        </w:rPr>
        <w:t xml:space="preserve">ՀՀ </w:t>
      </w:r>
      <w:r w:rsidR="008F1A8E">
        <w:rPr>
          <w:rFonts w:ascii="GHEA Mariam" w:hAnsi="GHEA Mariam"/>
          <w:lang w:val="hy-AM"/>
        </w:rPr>
        <w:t>արդարադատության նախարարության</w:t>
      </w:r>
      <w:r w:rsidR="00B90316" w:rsidRPr="00C906D2">
        <w:rPr>
          <w:rFonts w:ascii="GHEA Mariam" w:hAnsi="GHEA Mariam"/>
          <w:lang w:val="hy-AM"/>
        </w:rPr>
        <w:t xml:space="preserve"> «Արմավիր»</w:t>
      </w:r>
      <w:r w:rsidR="00CF080B" w:rsidRPr="00C906D2">
        <w:rPr>
          <w:rFonts w:ascii="GHEA Mariam" w:hAnsi="GHEA Mariam"/>
          <w:lang w:val="hy-AM"/>
        </w:rPr>
        <w:t xml:space="preserve"> </w:t>
      </w:r>
      <w:r w:rsidR="008F1A8E">
        <w:rPr>
          <w:rFonts w:ascii="GHEA Mariam" w:hAnsi="GHEA Mariam"/>
          <w:lang w:val="hy-AM"/>
        </w:rPr>
        <w:t>քրեակատարողական հիմնարկի</w:t>
      </w:r>
      <w:r w:rsidR="00CF080B" w:rsidRPr="00C906D2">
        <w:rPr>
          <w:rFonts w:ascii="GHEA Mariam" w:hAnsi="GHEA Mariam"/>
          <w:lang w:val="hy-AM"/>
        </w:rPr>
        <w:t xml:space="preserve"> պետին</w:t>
      </w:r>
      <w:r w:rsidR="00B90316" w:rsidRPr="00C906D2">
        <w:rPr>
          <w:rFonts w:ascii="GHEA Mariam" w:hAnsi="GHEA Mariam"/>
          <w:lang w:val="hy-AM"/>
        </w:rPr>
        <w:t>՝ խնդրելով դատապարտյալի դիմումին ընթացք տալու համար թույլատրել հանրային պաշտպան Ա</w:t>
      </w:r>
      <w:r w:rsidR="00B90316" w:rsidRPr="00C906D2">
        <w:rPr>
          <w:rFonts w:ascii="Cambria Math" w:hAnsi="Cambria Math" w:cs="Cambria Math"/>
          <w:lang w:val="hy-AM"/>
        </w:rPr>
        <w:t>․</w:t>
      </w:r>
      <w:r w:rsidR="00B90316" w:rsidRPr="00C906D2">
        <w:rPr>
          <w:rFonts w:ascii="GHEA Mariam" w:hAnsi="GHEA Mariam" w:cs="GHEA Mariam"/>
          <w:lang w:val="hy-AM"/>
        </w:rPr>
        <w:t>Հալուլյանին</w:t>
      </w:r>
      <w:r w:rsidR="00B90316" w:rsidRPr="00C906D2">
        <w:rPr>
          <w:rFonts w:ascii="GHEA Mariam" w:hAnsi="GHEA Mariam"/>
          <w:lang w:val="hy-AM"/>
        </w:rPr>
        <w:t xml:space="preserve"> </w:t>
      </w:r>
      <w:r w:rsidR="00B90316" w:rsidRPr="00C906D2">
        <w:rPr>
          <w:rFonts w:ascii="GHEA Mariam" w:hAnsi="GHEA Mariam" w:cs="GHEA Mariam"/>
          <w:lang w:val="hy-AM"/>
        </w:rPr>
        <w:t>մուտք</w:t>
      </w:r>
      <w:r w:rsidR="00B90316" w:rsidRPr="00C906D2">
        <w:rPr>
          <w:rFonts w:ascii="GHEA Mariam" w:hAnsi="GHEA Mariam"/>
          <w:lang w:val="hy-AM"/>
        </w:rPr>
        <w:t xml:space="preserve"> </w:t>
      </w:r>
      <w:r w:rsidR="00B90316" w:rsidRPr="00C906D2">
        <w:rPr>
          <w:rFonts w:ascii="GHEA Mariam" w:hAnsi="GHEA Mariam" w:cs="GHEA Mariam"/>
          <w:lang w:val="hy-AM"/>
        </w:rPr>
        <w:t>գործե</w:t>
      </w:r>
      <w:r w:rsidR="00B90316" w:rsidRPr="00C906D2">
        <w:rPr>
          <w:rFonts w:ascii="GHEA Mariam" w:hAnsi="GHEA Mariam"/>
          <w:lang w:val="hy-AM"/>
        </w:rPr>
        <w:t xml:space="preserve">լ «Արմավիր» </w:t>
      </w:r>
      <w:r w:rsidR="008F1A8E">
        <w:rPr>
          <w:rFonts w:ascii="GHEA Mariam" w:hAnsi="GHEA Mariam"/>
          <w:lang w:val="hy-AM"/>
        </w:rPr>
        <w:t>քրեակատարողական հիմնարկ</w:t>
      </w:r>
      <w:r w:rsidR="00B90316" w:rsidRPr="00C906D2">
        <w:rPr>
          <w:rFonts w:ascii="GHEA Mariam" w:hAnsi="GHEA Mariam"/>
          <w:lang w:val="hy-AM"/>
        </w:rPr>
        <w:t xml:space="preserve"> և առանձնատեսակցություն ունենալ նրա հետ</w:t>
      </w:r>
      <w:r w:rsidR="002F0FA1" w:rsidRPr="00C906D2">
        <w:rPr>
          <w:rStyle w:val="FootnoteReference"/>
          <w:rFonts w:ascii="GHEA Mariam" w:hAnsi="GHEA Mariam"/>
          <w:lang w:val="hy-AM"/>
        </w:rPr>
        <w:footnoteReference w:id="18"/>
      </w:r>
      <w:r w:rsidR="00B90316" w:rsidRPr="00C906D2">
        <w:rPr>
          <w:rFonts w:ascii="GHEA Mariam" w:hAnsi="GHEA Mariam"/>
          <w:lang w:val="hy-AM"/>
        </w:rPr>
        <w:t>։</w:t>
      </w:r>
    </w:p>
    <w:p w14:paraId="3FD6EAAD" w14:textId="2DD885BC" w:rsidR="00B90316" w:rsidRPr="00C906D2" w:rsidRDefault="00B90316" w:rsidP="008368D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- Հանրային պաշտպան Ա</w:t>
      </w:r>
      <w:r w:rsidRPr="00C906D2">
        <w:rPr>
          <w:rFonts w:ascii="Cambria Math" w:hAnsi="Cambria Math" w:cs="Cambria Math"/>
          <w:lang w:val="hy-AM"/>
        </w:rPr>
        <w:t>․</w:t>
      </w:r>
      <w:r w:rsidRPr="00C906D2">
        <w:rPr>
          <w:rFonts w:ascii="GHEA Mariam" w:hAnsi="GHEA Mariam" w:cs="GHEA Mariam"/>
          <w:lang w:val="hy-AM"/>
        </w:rPr>
        <w:t>Հալուլյանի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վերաքննիչ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բողոքի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համաձայ</w:t>
      </w:r>
      <w:r w:rsidRPr="00C906D2">
        <w:rPr>
          <w:rFonts w:ascii="GHEA Mariam" w:hAnsi="GHEA Mariam"/>
          <w:lang w:val="hy-AM"/>
        </w:rPr>
        <w:t xml:space="preserve">ն՝ </w:t>
      </w:r>
      <w:r w:rsidR="008368D5" w:rsidRPr="008368D5">
        <w:rPr>
          <w:rFonts w:ascii="GHEA Mariam" w:hAnsi="GHEA Mariam"/>
          <w:lang w:val="hy-AM"/>
        </w:rPr>
        <w:t>ՀՀ փաստաբանների պալատի հանրային պաշտպանի գրասենյակի ղեկավարի</w:t>
      </w:r>
      <w:r w:rsidR="008368D5">
        <w:rPr>
          <w:rFonts w:ascii="GHEA Mariam" w:hAnsi="GHEA Mariam"/>
          <w:lang w:val="hy-AM"/>
        </w:rPr>
        <w:t xml:space="preserve"> որոշումը՝ դատապարտյալին իրավաբանական խորհրդատվություն տրամադրելու վերաբերյալ, </w:t>
      </w:r>
      <w:r w:rsidRPr="00C906D2">
        <w:rPr>
          <w:rFonts w:ascii="GHEA Mariam" w:hAnsi="GHEA Mariam"/>
          <w:lang w:val="hy-AM"/>
        </w:rPr>
        <w:t xml:space="preserve">իրեն տրամադրվել է 2022 թվականի հոկտեմբերի 14-ին, </w:t>
      </w:r>
      <w:r w:rsidR="00863B0F">
        <w:rPr>
          <w:rFonts w:ascii="GHEA Mariam" w:hAnsi="GHEA Mariam"/>
          <w:lang w:val="hy-AM"/>
        </w:rPr>
        <w:t>իսկ</w:t>
      </w:r>
      <w:r w:rsidRPr="00C906D2">
        <w:rPr>
          <w:rFonts w:ascii="GHEA Mariam" w:hAnsi="GHEA Mariam"/>
          <w:lang w:val="hy-AM"/>
        </w:rPr>
        <w:t xml:space="preserve"> վճռաբեկ բողոքի </w:t>
      </w:r>
      <w:r w:rsidR="00863B0F">
        <w:rPr>
          <w:rFonts w:ascii="GHEA Mariam" w:hAnsi="GHEA Mariam"/>
          <w:lang w:val="hy-AM"/>
        </w:rPr>
        <w:t>համաձայն՝</w:t>
      </w:r>
      <w:r w:rsidRPr="00C906D2">
        <w:rPr>
          <w:rFonts w:ascii="GHEA Mariam" w:hAnsi="GHEA Mariam"/>
          <w:lang w:val="hy-AM"/>
        </w:rPr>
        <w:t xml:space="preserve"> 2022 թվականի հոկտեմբերի 12-ին</w:t>
      </w:r>
      <w:r w:rsidR="0045322B">
        <w:rPr>
          <w:rStyle w:val="FootnoteReference"/>
          <w:rFonts w:ascii="GHEA Mariam" w:hAnsi="GHEA Mariam"/>
          <w:lang w:val="hy-AM"/>
        </w:rPr>
        <w:footnoteReference w:id="19"/>
      </w:r>
      <w:r w:rsidRPr="00C906D2">
        <w:rPr>
          <w:rFonts w:ascii="GHEA Mariam" w:hAnsi="GHEA Mariam"/>
          <w:lang w:val="hy-AM"/>
        </w:rPr>
        <w:t>:</w:t>
      </w:r>
      <w:r w:rsidR="002B0FA7" w:rsidRPr="00C906D2">
        <w:rPr>
          <w:rFonts w:ascii="GHEA Mariam" w:hAnsi="GHEA Mariam"/>
          <w:lang w:val="hy-AM"/>
        </w:rPr>
        <w:t xml:space="preserve"> </w:t>
      </w:r>
    </w:p>
    <w:p w14:paraId="6AE757D3" w14:textId="2305490E" w:rsidR="008143A5" w:rsidRPr="00C906D2" w:rsidRDefault="002B0FA7" w:rsidP="0073245E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</w:t>
      </w:r>
      <w:r w:rsidR="00AE65B1" w:rsidRPr="00C906D2">
        <w:rPr>
          <w:rFonts w:ascii="GHEA Mariam" w:hAnsi="GHEA Mariam"/>
          <w:lang w:val="hy-AM"/>
        </w:rPr>
        <w:t>Պ</w:t>
      </w:r>
      <w:r w:rsidRPr="00C906D2">
        <w:rPr>
          <w:rFonts w:ascii="GHEA Mariam" w:hAnsi="GHEA Mariam"/>
          <w:lang w:val="hy-AM"/>
        </w:rPr>
        <w:t>աշտպանը դատապարտյալ Մ</w:t>
      </w:r>
      <w:r w:rsidRPr="00C906D2">
        <w:rPr>
          <w:rFonts w:ascii="Cambria Math" w:hAnsi="Cambria Math" w:cs="Cambria Math"/>
          <w:lang w:val="hy-AM"/>
        </w:rPr>
        <w:t>․</w:t>
      </w:r>
      <w:r w:rsidRPr="00C906D2">
        <w:rPr>
          <w:rFonts w:ascii="GHEA Mariam" w:hAnsi="GHEA Mariam" w:cs="GHEA Mariam"/>
          <w:lang w:val="hy-AM"/>
        </w:rPr>
        <w:t>Առաքելյանին</w:t>
      </w:r>
      <w:r w:rsidR="00AE65B1" w:rsidRPr="00C906D2">
        <w:rPr>
          <w:rFonts w:ascii="GHEA Mariam" w:hAnsi="GHEA Mariam"/>
          <w:lang w:val="hy-AM"/>
        </w:rPr>
        <w:t xml:space="preserve"> տեսակցել է 2022 թվականի հոկտեմբերի 25-ին</w:t>
      </w:r>
      <w:r w:rsidR="002F0FA1" w:rsidRPr="00C906D2">
        <w:rPr>
          <w:rStyle w:val="FootnoteReference"/>
          <w:rFonts w:ascii="GHEA Mariam" w:hAnsi="GHEA Mariam"/>
          <w:lang w:val="hy-AM"/>
        </w:rPr>
        <w:footnoteReference w:id="20"/>
      </w:r>
      <w:r w:rsidRPr="00C906D2">
        <w:rPr>
          <w:rFonts w:ascii="GHEA Mariam" w:hAnsi="GHEA Mariam"/>
          <w:lang w:val="hy-AM"/>
        </w:rPr>
        <w:t>։</w:t>
      </w:r>
    </w:p>
    <w:p w14:paraId="781A3B09" w14:textId="0DE16ED2" w:rsidR="002B0FA7" w:rsidRPr="00C906D2" w:rsidRDefault="002B0FA7" w:rsidP="0073245E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- </w:t>
      </w:r>
      <w:r w:rsidR="00A41D74" w:rsidRPr="00C906D2">
        <w:rPr>
          <w:rFonts w:ascii="GHEA Mariam" w:hAnsi="GHEA Mariam"/>
          <w:lang w:val="hy-AM"/>
        </w:rPr>
        <w:t xml:space="preserve">ՀՀ փաստաբանների պալատի հանրային պաշտպանի գրասենյակի </w:t>
      </w:r>
      <w:r w:rsidRPr="00C906D2">
        <w:rPr>
          <w:rFonts w:ascii="GHEA Mariam" w:hAnsi="GHEA Mariam"/>
          <w:lang w:val="hy-AM"/>
        </w:rPr>
        <w:t xml:space="preserve">ղեկավարի </w:t>
      </w:r>
      <w:r w:rsidR="00CF080B" w:rsidRPr="00C906D2">
        <w:rPr>
          <w:rFonts w:ascii="GHEA Mariam" w:hAnsi="GHEA Mariam"/>
          <w:lang w:val="hy-AM"/>
        </w:rPr>
        <w:t xml:space="preserve">2022 թվականի հոկտեմբերի 27-ի </w:t>
      </w:r>
      <w:r w:rsidRPr="00C906D2">
        <w:rPr>
          <w:rFonts w:ascii="GHEA Mariam" w:hAnsi="GHEA Mariam"/>
          <w:lang w:val="hy-AM"/>
        </w:rPr>
        <w:t>որոշման համաձայն՝ Մ</w:t>
      </w:r>
      <w:r w:rsidRPr="00C906D2">
        <w:rPr>
          <w:rFonts w:ascii="Cambria Math" w:hAnsi="Cambria Math" w:cs="Cambria Math"/>
          <w:lang w:val="hy-AM"/>
        </w:rPr>
        <w:t>․</w:t>
      </w:r>
      <w:r w:rsidRPr="00C906D2">
        <w:rPr>
          <w:rFonts w:ascii="GHEA Mariam" w:hAnsi="GHEA Mariam" w:cs="GHEA Mariam"/>
          <w:lang w:val="hy-AM"/>
        </w:rPr>
        <w:t>Առաքելյանի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lastRenderedPageBreak/>
        <w:t>դիմումը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բավա</w:t>
      </w:r>
      <w:r w:rsidRPr="00C906D2">
        <w:rPr>
          <w:rFonts w:ascii="GHEA Mariam" w:hAnsi="GHEA Mariam"/>
          <w:lang w:val="hy-AM"/>
        </w:rPr>
        <w:t>րարվել է և հանրային պաշտպան Ա</w:t>
      </w:r>
      <w:r w:rsidRPr="00C906D2">
        <w:rPr>
          <w:rFonts w:ascii="Cambria Math" w:hAnsi="Cambria Math" w:cs="Cambria Math"/>
          <w:lang w:val="hy-AM"/>
        </w:rPr>
        <w:t>․</w:t>
      </w:r>
      <w:r w:rsidRPr="00C906D2">
        <w:rPr>
          <w:rFonts w:ascii="GHEA Mariam" w:hAnsi="GHEA Mariam" w:cs="GHEA Mariam"/>
          <w:lang w:val="hy-AM"/>
        </w:rPr>
        <w:t>Հա</w:t>
      </w:r>
      <w:r w:rsidRPr="00C906D2">
        <w:rPr>
          <w:rFonts w:ascii="GHEA Mariam" w:hAnsi="GHEA Mariam"/>
          <w:lang w:val="hy-AM"/>
        </w:rPr>
        <w:t xml:space="preserve">լուլյանին հանձնարարվել </w:t>
      </w:r>
      <w:r w:rsidR="00AE65B1" w:rsidRPr="00C906D2">
        <w:rPr>
          <w:rFonts w:ascii="GHEA Mariam" w:hAnsi="GHEA Mariam"/>
          <w:lang w:val="hy-AM"/>
        </w:rPr>
        <w:t xml:space="preserve">է </w:t>
      </w:r>
      <w:r w:rsidRPr="00C906D2">
        <w:rPr>
          <w:rFonts w:ascii="GHEA Mariam" w:hAnsi="GHEA Mariam"/>
          <w:lang w:val="hy-AM"/>
        </w:rPr>
        <w:t>կազմել վերաքննիչ բողոք</w:t>
      </w:r>
      <w:r w:rsidR="00057560" w:rsidRPr="00C906D2">
        <w:rPr>
          <w:rStyle w:val="FootnoteReference"/>
          <w:rFonts w:ascii="GHEA Mariam" w:hAnsi="GHEA Mariam"/>
          <w:lang w:val="hy-AM"/>
        </w:rPr>
        <w:footnoteReference w:id="21"/>
      </w:r>
      <w:r w:rsidRPr="00C906D2">
        <w:rPr>
          <w:rFonts w:ascii="GHEA Mariam" w:hAnsi="GHEA Mariam"/>
          <w:lang w:val="hy-AM"/>
        </w:rPr>
        <w:t>։</w:t>
      </w:r>
    </w:p>
    <w:p w14:paraId="0D90FBFF" w14:textId="59DFAF94" w:rsidR="00CF080B" w:rsidRPr="00C906D2" w:rsidRDefault="002B0FA7" w:rsidP="00CF080B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i/>
          <w:lang w:val="hy-AM"/>
        </w:rPr>
      </w:pPr>
      <w:r w:rsidRPr="00C906D2">
        <w:rPr>
          <w:rFonts w:ascii="GHEA Mariam" w:hAnsi="GHEA Mariam"/>
          <w:lang w:val="hy-AM"/>
        </w:rPr>
        <w:t xml:space="preserve">- 2022 թվականի հոկտեմբերի </w:t>
      </w:r>
      <w:r w:rsidR="00CF080B" w:rsidRPr="00C906D2">
        <w:rPr>
          <w:rFonts w:ascii="GHEA Mariam" w:hAnsi="GHEA Mariam"/>
          <w:lang w:val="hy-AM"/>
        </w:rPr>
        <w:t>31-ին՝ փոստին հանձնելու միջոցով պաշտպան Ա</w:t>
      </w:r>
      <w:r w:rsidR="00CF080B" w:rsidRPr="00C906D2">
        <w:rPr>
          <w:rFonts w:ascii="Cambria Math" w:hAnsi="Cambria Math" w:cs="Cambria Math"/>
          <w:lang w:val="hy-AM"/>
        </w:rPr>
        <w:t>․</w:t>
      </w:r>
      <w:r w:rsidR="00CF080B" w:rsidRPr="00C906D2">
        <w:rPr>
          <w:rFonts w:ascii="GHEA Mariam" w:hAnsi="GHEA Mariam" w:cs="GHEA Mariam"/>
          <w:lang w:val="hy-AM"/>
        </w:rPr>
        <w:t>Հալուլյանի</w:t>
      </w:r>
      <w:r w:rsidR="00CF080B" w:rsidRPr="00C906D2">
        <w:rPr>
          <w:rFonts w:ascii="GHEA Mariam" w:hAnsi="GHEA Mariam"/>
          <w:lang w:val="hy-AM"/>
        </w:rPr>
        <w:t xml:space="preserve"> </w:t>
      </w:r>
      <w:r w:rsidR="00CF080B" w:rsidRPr="00C906D2">
        <w:rPr>
          <w:rFonts w:ascii="GHEA Mariam" w:hAnsi="GHEA Mariam" w:cs="GHEA Mariam"/>
          <w:lang w:val="hy-AM"/>
        </w:rPr>
        <w:t>կողմից</w:t>
      </w:r>
      <w:r w:rsidR="00CF080B" w:rsidRPr="00C906D2">
        <w:rPr>
          <w:rFonts w:ascii="GHEA Mariam" w:hAnsi="GHEA Mariam"/>
          <w:lang w:val="hy-AM"/>
        </w:rPr>
        <w:t xml:space="preserve"> </w:t>
      </w:r>
      <w:r w:rsidR="00CF080B" w:rsidRPr="00C906D2">
        <w:rPr>
          <w:rFonts w:ascii="GHEA Mariam" w:hAnsi="GHEA Mariam" w:cs="GHEA Mariam"/>
          <w:lang w:val="hy-AM"/>
        </w:rPr>
        <w:t>ներկայացվել</w:t>
      </w:r>
      <w:r w:rsidR="00CF080B" w:rsidRPr="00C906D2">
        <w:rPr>
          <w:rFonts w:ascii="GHEA Mariam" w:hAnsi="GHEA Mariam"/>
          <w:lang w:val="hy-AM"/>
        </w:rPr>
        <w:t xml:space="preserve"> </w:t>
      </w:r>
      <w:r w:rsidR="00CF080B" w:rsidRPr="00C906D2">
        <w:rPr>
          <w:rFonts w:ascii="GHEA Mariam" w:hAnsi="GHEA Mariam" w:cs="GHEA Mariam"/>
          <w:lang w:val="hy-AM"/>
        </w:rPr>
        <w:t>է</w:t>
      </w:r>
      <w:r w:rsidR="00CF080B" w:rsidRPr="00C906D2">
        <w:rPr>
          <w:rFonts w:ascii="GHEA Mariam" w:hAnsi="GHEA Mariam"/>
          <w:lang w:val="hy-AM"/>
        </w:rPr>
        <w:t xml:space="preserve"> </w:t>
      </w:r>
      <w:r w:rsidR="00CF080B" w:rsidRPr="00C906D2">
        <w:rPr>
          <w:rFonts w:ascii="GHEA Mariam" w:hAnsi="GHEA Mariam" w:cs="GHEA Mariam"/>
          <w:lang w:val="hy-AM"/>
        </w:rPr>
        <w:t>վերաքննիչ</w:t>
      </w:r>
      <w:r w:rsidR="00CF080B" w:rsidRPr="00C906D2">
        <w:rPr>
          <w:rFonts w:ascii="GHEA Mariam" w:hAnsi="GHEA Mariam"/>
          <w:lang w:val="hy-AM"/>
        </w:rPr>
        <w:t xml:space="preserve"> </w:t>
      </w:r>
      <w:r w:rsidR="00CF080B" w:rsidRPr="00C906D2">
        <w:rPr>
          <w:rFonts w:ascii="GHEA Mariam" w:hAnsi="GHEA Mariam" w:cs="GHEA Mariam"/>
          <w:lang w:val="hy-AM"/>
        </w:rPr>
        <w:t>բողոք</w:t>
      </w:r>
      <w:r w:rsidR="00CF080B" w:rsidRPr="00C906D2">
        <w:rPr>
          <w:rFonts w:ascii="GHEA Mariam" w:hAnsi="GHEA Mariam"/>
          <w:lang w:val="hy-AM"/>
        </w:rPr>
        <w:t xml:space="preserve">, </w:t>
      </w:r>
      <w:r w:rsidR="00057560" w:rsidRPr="00C906D2">
        <w:rPr>
          <w:rFonts w:ascii="GHEA Mariam" w:hAnsi="GHEA Mariam"/>
          <w:lang w:val="hy-AM"/>
        </w:rPr>
        <w:t xml:space="preserve">որով </w:t>
      </w:r>
      <w:r w:rsidR="0018193B" w:rsidRPr="00C906D2">
        <w:rPr>
          <w:rFonts w:ascii="GHEA Mariam" w:hAnsi="GHEA Mariam"/>
          <w:lang w:val="hy-AM"/>
        </w:rPr>
        <w:t>միջնորդել</w:t>
      </w:r>
      <w:r w:rsidR="00057560" w:rsidRPr="00C906D2">
        <w:rPr>
          <w:rFonts w:ascii="GHEA Mariam" w:hAnsi="GHEA Mariam"/>
          <w:lang w:val="hy-AM"/>
        </w:rPr>
        <w:t xml:space="preserve"> է</w:t>
      </w:r>
      <w:r w:rsidR="00CF080B" w:rsidRPr="00C906D2">
        <w:rPr>
          <w:rFonts w:ascii="GHEA Mariam" w:hAnsi="GHEA Mariam"/>
          <w:lang w:val="hy-AM"/>
        </w:rPr>
        <w:t xml:space="preserve"> նաև՝ </w:t>
      </w:r>
      <w:r w:rsidR="00CF080B" w:rsidRPr="00C906D2">
        <w:rPr>
          <w:rFonts w:ascii="GHEA Mariam" w:hAnsi="GHEA Mariam"/>
          <w:i/>
          <w:lang w:val="hy-AM"/>
        </w:rPr>
        <w:t>«բողոքը կրկին ներկայացնելու համար նախատեսված ժամկետի բացթողումը համարել հարգելի, քանի որ</w:t>
      </w:r>
      <w:r w:rsidR="00057560" w:rsidRPr="00C906D2">
        <w:rPr>
          <w:rFonts w:ascii="GHEA Mariam" w:hAnsi="GHEA Mariam"/>
          <w:i/>
          <w:lang w:val="hy-AM"/>
        </w:rPr>
        <w:t xml:space="preserve"> ՀՊԳ-ի</w:t>
      </w:r>
      <w:r w:rsidR="00CF080B" w:rsidRPr="00C906D2">
        <w:rPr>
          <w:rFonts w:ascii="GHEA Mariam" w:hAnsi="GHEA Mariam"/>
          <w:i/>
          <w:lang w:val="hy-AM"/>
        </w:rPr>
        <w:t xml:space="preserve"> որոշումն ինձ մակագրվել է 2022 թվականի հոկտեմբերի 27-ին»։</w:t>
      </w:r>
    </w:p>
    <w:p w14:paraId="242495B7" w14:textId="38F5D86C" w:rsidR="0018193B" w:rsidRPr="00C906D2" w:rsidRDefault="00CF080B" w:rsidP="0018193B">
      <w:pPr>
        <w:tabs>
          <w:tab w:val="left" w:pos="540"/>
          <w:tab w:val="left" w:pos="630"/>
          <w:tab w:val="left" w:pos="990"/>
        </w:tabs>
        <w:spacing w:line="360" w:lineRule="auto"/>
        <w:ind w:firstLine="539"/>
        <w:contextualSpacing/>
        <w:jc w:val="both"/>
        <w:rPr>
          <w:rFonts w:ascii="GHEA Mariam" w:eastAsia="Times New Roman" w:hAnsi="GHEA Mariam"/>
          <w:sz w:val="24"/>
          <w:szCs w:val="24"/>
          <w:lang w:val="hy-AM"/>
        </w:rPr>
      </w:pPr>
      <w:r w:rsidRPr="00C906D2">
        <w:rPr>
          <w:rFonts w:ascii="GHEA Mariam" w:eastAsia="Times New Roman" w:hAnsi="GHEA Mariam"/>
          <w:sz w:val="24"/>
          <w:szCs w:val="24"/>
          <w:lang w:val="hy-AM"/>
        </w:rPr>
        <w:t>- Վերաքննիչ դատարան</w:t>
      </w:r>
      <w:r w:rsidR="00057560" w:rsidRPr="00C906D2">
        <w:rPr>
          <w:rFonts w:ascii="GHEA Mariam" w:eastAsia="Times New Roman" w:hAnsi="GHEA Mariam"/>
          <w:sz w:val="24"/>
          <w:szCs w:val="24"/>
          <w:lang w:val="hy-AM"/>
        </w:rPr>
        <w:t>ի</w:t>
      </w:r>
      <w:r w:rsidRPr="00C906D2">
        <w:rPr>
          <w:rFonts w:ascii="GHEA Mariam" w:eastAsia="Times New Roman" w:hAnsi="GHEA Mariam"/>
          <w:sz w:val="24"/>
          <w:szCs w:val="24"/>
          <w:lang w:val="hy-AM"/>
        </w:rPr>
        <w:t xml:space="preserve"> 2022 թվականի նոյեմբերի 8-ի որոշմամբ պաշտպանի կողմից ներկայացված վերաքննիչ բողոքը թող</w:t>
      </w:r>
      <w:r w:rsidR="00057560" w:rsidRPr="00C906D2">
        <w:rPr>
          <w:rFonts w:ascii="GHEA Mariam" w:eastAsia="Times New Roman" w:hAnsi="GHEA Mariam"/>
          <w:sz w:val="24"/>
          <w:szCs w:val="24"/>
          <w:lang w:val="hy-AM"/>
        </w:rPr>
        <w:t>նվ</w:t>
      </w:r>
      <w:r w:rsidRPr="00C906D2">
        <w:rPr>
          <w:rFonts w:ascii="GHEA Mariam" w:eastAsia="Times New Roman" w:hAnsi="GHEA Mariam"/>
          <w:sz w:val="24"/>
          <w:szCs w:val="24"/>
          <w:lang w:val="hy-AM"/>
        </w:rPr>
        <w:t>ել է առանց քննության՝ պատճառաբանելով, որ բողոքի թերությունները վերացնելու և կրկին բողոք ներկայացնելու տասնօրյա ժամկետի հոսքը պետք է հաշվարկել 2022 թվականի հոկտեմբերի 14</w:t>
      </w:r>
      <w:r w:rsidR="0018193B" w:rsidRPr="00C906D2">
        <w:rPr>
          <w:rFonts w:ascii="GHEA Mariam" w:eastAsia="Times New Roman" w:hAnsi="GHEA Mariam"/>
          <w:sz w:val="24"/>
          <w:szCs w:val="24"/>
          <w:lang w:val="hy-AM"/>
        </w:rPr>
        <w:t xml:space="preserve">-ից, քանի որ </w:t>
      </w:r>
      <w:r w:rsidR="00BB593C" w:rsidRPr="00BB593C">
        <w:rPr>
          <w:rFonts w:ascii="GHEA Mariam" w:eastAsia="Times New Roman" w:hAnsi="GHEA Mariam"/>
          <w:sz w:val="24"/>
          <w:szCs w:val="24"/>
          <w:lang w:val="hy-AM"/>
        </w:rPr>
        <w:t>ՀՀ փաստաբանների պալատի հանրային պաշտպանի գրասենյակ</w:t>
      </w:r>
      <w:r w:rsidR="00BB593C">
        <w:rPr>
          <w:rFonts w:ascii="GHEA Mariam" w:eastAsia="Times New Roman" w:hAnsi="GHEA Mariam"/>
          <w:sz w:val="24"/>
          <w:szCs w:val="24"/>
          <w:lang w:val="hy-AM"/>
        </w:rPr>
        <w:t>ի</w:t>
      </w:r>
      <w:r w:rsidR="0018193B" w:rsidRPr="00C906D2">
        <w:rPr>
          <w:rFonts w:ascii="GHEA Mariam" w:eastAsia="Times New Roman" w:hAnsi="GHEA Mariam"/>
          <w:sz w:val="24"/>
          <w:szCs w:val="24"/>
          <w:lang w:val="hy-AM"/>
        </w:rPr>
        <w:t xml:space="preserve"> ղեկավարի նույն թվականի հոկտեմբերի 14-ի որոշմամբ դատապարտյալին իրավական օգնություն տրամադրելը հանձնարարվել է բողոքաբերին՝ հանրային պաշտպան Ա.Հալուլյանին, ով այդ պահից լիազորված էր հանդես գալու վստահոր</w:t>
      </w:r>
      <w:r w:rsidR="00AE65B1" w:rsidRPr="00C906D2">
        <w:rPr>
          <w:rFonts w:ascii="GHEA Mariam" w:eastAsia="Times New Roman" w:hAnsi="GHEA Mariam"/>
          <w:sz w:val="24"/>
          <w:szCs w:val="24"/>
          <w:lang w:val="hy-AM"/>
        </w:rPr>
        <w:t>դ</w:t>
      </w:r>
      <w:r w:rsidR="0018193B" w:rsidRPr="00C906D2">
        <w:rPr>
          <w:rFonts w:ascii="GHEA Mariam" w:eastAsia="Times New Roman" w:hAnsi="GHEA Mariam"/>
          <w:sz w:val="24"/>
          <w:szCs w:val="24"/>
          <w:lang w:val="hy-AM"/>
        </w:rPr>
        <w:t>ի անունից, թեև դատապարտյալին տեսակցել է 2022 թվականի հոկտեմբերի 25-ին</w:t>
      </w:r>
      <w:r w:rsidR="00057560" w:rsidRPr="00C906D2">
        <w:rPr>
          <w:rStyle w:val="FootnoteReference"/>
          <w:rFonts w:ascii="GHEA Mariam" w:eastAsia="Times New Roman" w:hAnsi="GHEA Mariam"/>
          <w:sz w:val="24"/>
          <w:szCs w:val="24"/>
          <w:lang w:val="hy-AM"/>
        </w:rPr>
        <w:footnoteReference w:id="22"/>
      </w:r>
      <w:r w:rsidR="0018193B" w:rsidRPr="00C906D2">
        <w:rPr>
          <w:rFonts w:ascii="GHEA Mariam" w:eastAsia="Times New Roman" w:hAnsi="GHEA Mariam"/>
          <w:sz w:val="24"/>
          <w:szCs w:val="24"/>
          <w:lang w:val="hy-AM"/>
        </w:rPr>
        <w:t>։</w:t>
      </w:r>
    </w:p>
    <w:p w14:paraId="56FAFB63" w14:textId="1B3A7351" w:rsidR="00AB0EC7" w:rsidRPr="00C906D2" w:rsidRDefault="000F6913" w:rsidP="00AB0EC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1</w:t>
      </w:r>
      <w:r w:rsidR="00902A92" w:rsidRPr="00C906D2">
        <w:rPr>
          <w:rFonts w:ascii="GHEA Mariam" w:hAnsi="GHEA Mariam"/>
          <w:lang w:val="hy-AM"/>
        </w:rPr>
        <w:t>6</w:t>
      </w:r>
      <w:r w:rsidRPr="00C906D2">
        <w:rPr>
          <w:rFonts w:ascii="GHEA Mariam" w:hAnsi="GHEA Mariam"/>
          <w:lang w:val="hy-AM"/>
        </w:rPr>
        <w:t>. Նախորդ կետում մեջբերված փաստական հանգամանքները գնահատելով սույն որոշման 1</w:t>
      </w:r>
      <w:r w:rsidR="00057560" w:rsidRPr="00C906D2">
        <w:rPr>
          <w:rFonts w:ascii="GHEA Mariam" w:hAnsi="GHEA Mariam"/>
          <w:lang w:val="hy-AM"/>
        </w:rPr>
        <w:t>1</w:t>
      </w:r>
      <w:r w:rsidRPr="00C906D2">
        <w:rPr>
          <w:rFonts w:ascii="GHEA Mariam" w:hAnsi="GHEA Mariam"/>
          <w:lang w:val="hy-AM"/>
        </w:rPr>
        <w:t>-1</w:t>
      </w:r>
      <w:r w:rsidR="00057560" w:rsidRPr="00C906D2">
        <w:rPr>
          <w:rFonts w:ascii="GHEA Mariam" w:hAnsi="GHEA Mariam"/>
          <w:lang w:val="hy-AM"/>
        </w:rPr>
        <w:t>4</w:t>
      </w:r>
      <w:r w:rsidRPr="00C906D2">
        <w:rPr>
          <w:rFonts w:ascii="GHEA Mariam" w:hAnsi="GHEA Mariam"/>
          <w:lang w:val="hy-AM"/>
        </w:rPr>
        <w:t>-րդ կետերում վկայակոչված իրավադրույթների և արտահայտված իրավական դիրքորոշումների լույսի ներքո` Վճռաբեկ դատարանն արձանագրում է, որ Վերաքննիչ դատարանի կողմից սահմանված տասնօրյա ժամկետում թերությունները վերացնելու և բողոքը կրկին ներկայացնելու՝ պաշտպան Ա</w:t>
      </w:r>
      <w:r w:rsidRPr="00C906D2">
        <w:rPr>
          <w:rFonts w:ascii="Cambria Math" w:hAnsi="Cambria Math" w:cs="Cambria Math"/>
          <w:lang w:val="hy-AM"/>
        </w:rPr>
        <w:t>․</w:t>
      </w:r>
      <w:r w:rsidRPr="00C906D2">
        <w:rPr>
          <w:rFonts w:ascii="GHEA Mariam" w:hAnsi="GHEA Mariam" w:cs="GHEA Mariam"/>
          <w:lang w:val="hy-AM"/>
        </w:rPr>
        <w:t>Հալուլյանի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հնարավորությունը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գնահատելիս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Վերաքննիչ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t>դատա</w:t>
      </w:r>
      <w:r w:rsidR="00AB0EC7" w:rsidRPr="00C906D2">
        <w:rPr>
          <w:rFonts w:ascii="GHEA Mariam" w:hAnsi="GHEA Mariam"/>
          <w:lang w:val="hy-AM"/>
        </w:rPr>
        <w:t xml:space="preserve">րանը հանգել է սխալ եզրահանգման՝ միաժամանակ զրկելով դատապարտյալին իր իրավունքների և ազատությունների ենթադրյալ խախտումները վիճարկելու </w:t>
      </w:r>
      <w:r w:rsidR="00630D68" w:rsidRPr="00C906D2">
        <w:rPr>
          <w:rFonts w:ascii="GHEA Mariam" w:hAnsi="GHEA Mariam"/>
          <w:lang w:val="hy-AM"/>
        </w:rPr>
        <w:t xml:space="preserve">իրական </w:t>
      </w:r>
      <w:r w:rsidR="00AB0EC7" w:rsidRPr="00C906D2">
        <w:rPr>
          <w:rFonts w:ascii="GHEA Mariam" w:hAnsi="GHEA Mariam"/>
          <w:lang w:val="hy-AM"/>
        </w:rPr>
        <w:t>հնարավորությունից, ինչի արդյունքում չի ապահովվել անձի իրավունքների սահմանափակման և հետապնդվող նպատակի միջև արդարացի հավասարակշռությունը։</w:t>
      </w:r>
    </w:p>
    <w:p w14:paraId="3F4046C5" w14:textId="176575F0" w:rsidR="00630D68" w:rsidRPr="00C906D2" w:rsidRDefault="00AB0EC7" w:rsidP="00630D68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lastRenderedPageBreak/>
        <w:t>Մասնավորապես՝</w:t>
      </w:r>
      <w:r w:rsidR="000F6913" w:rsidRPr="00C906D2">
        <w:rPr>
          <w:rFonts w:ascii="GHEA Mariam" w:hAnsi="GHEA Mariam"/>
          <w:lang w:val="hy-AM"/>
        </w:rPr>
        <w:t xml:space="preserve"> Վճռաբեկ դատարանը գտնում է, որ տվյալ վարույթի արդարության ընդհանուր գնահատման շրջանակներում ստորադաս դատարանը պետք է գնահատեր, թե պաշտպանի համապատասխան միջնորդության փաստական հիմքի հետ սերտորեն փոխկապակցված և սույն որոշման 1</w:t>
      </w:r>
      <w:r w:rsidR="00B55206" w:rsidRPr="00C906D2">
        <w:rPr>
          <w:rFonts w:ascii="GHEA Mariam" w:hAnsi="GHEA Mariam"/>
          <w:lang w:val="hy-AM"/>
        </w:rPr>
        <w:t>5</w:t>
      </w:r>
      <w:r w:rsidR="000F6913" w:rsidRPr="00C906D2">
        <w:rPr>
          <w:rFonts w:ascii="GHEA Mariam" w:hAnsi="GHEA Mariam"/>
          <w:lang w:val="hy-AM"/>
        </w:rPr>
        <w:t>-րդ կետում արձանագրվ</w:t>
      </w:r>
      <w:r w:rsidRPr="00C906D2">
        <w:rPr>
          <w:rFonts w:ascii="GHEA Mariam" w:hAnsi="GHEA Mariam"/>
          <w:lang w:val="hy-AM"/>
        </w:rPr>
        <w:t>ած փաստական հանգամանքների պայման</w:t>
      </w:r>
      <w:r w:rsidR="000F6913" w:rsidRPr="00C906D2">
        <w:rPr>
          <w:rFonts w:ascii="GHEA Mariam" w:hAnsi="GHEA Mariam"/>
          <w:lang w:val="hy-AM"/>
        </w:rPr>
        <w:t xml:space="preserve">ներում </w:t>
      </w:r>
      <w:r w:rsidR="00630D68" w:rsidRPr="00C906D2">
        <w:rPr>
          <w:rFonts w:ascii="GHEA Mariam" w:hAnsi="GHEA Mariam"/>
          <w:lang w:val="hy-AM"/>
        </w:rPr>
        <w:t>դատապարտյալին գործնականում ընձեռվել է արդյո</w:t>
      </w:r>
      <w:r w:rsidR="00B55206" w:rsidRPr="00C906D2">
        <w:rPr>
          <w:rFonts w:ascii="GHEA Mariam" w:hAnsi="GHEA Mariam"/>
          <w:lang w:val="hy-AM"/>
        </w:rPr>
        <w:t>՞</w:t>
      </w:r>
      <w:r w:rsidR="00630D68" w:rsidRPr="00C906D2">
        <w:rPr>
          <w:rFonts w:ascii="GHEA Mariam" w:hAnsi="GHEA Mariam"/>
          <w:lang w:val="hy-AM"/>
        </w:rPr>
        <w:t>ք դատական պաշտպանության և դատարանի մատչելիության իրավունքների պատշաճ կենսագործման հնարավ</w:t>
      </w:r>
      <w:r w:rsidR="00EA4B98">
        <w:rPr>
          <w:rFonts w:ascii="GHEA Mariam" w:hAnsi="GHEA Mariam"/>
          <w:lang w:val="hy-AM"/>
        </w:rPr>
        <w:t>ո</w:t>
      </w:r>
      <w:r w:rsidR="00630D68" w:rsidRPr="00C906D2">
        <w:rPr>
          <w:rFonts w:ascii="GHEA Mariam" w:hAnsi="GHEA Mariam"/>
          <w:lang w:val="hy-AM"/>
        </w:rPr>
        <w:t>րություն։</w:t>
      </w:r>
    </w:p>
    <w:p w14:paraId="6BEEB75D" w14:textId="438E6AE2" w:rsidR="00B45526" w:rsidRPr="00C906D2" w:rsidRDefault="00AF44AF" w:rsidP="00630D68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1</w:t>
      </w:r>
      <w:r w:rsidR="00902A92" w:rsidRPr="00C906D2">
        <w:rPr>
          <w:rFonts w:ascii="GHEA Mariam" w:hAnsi="GHEA Mariam"/>
          <w:lang w:val="hy-AM"/>
        </w:rPr>
        <w:t>7</w:t>
      </w:r>
      <w:r w:rsidRPr="00C906D2">
        <w:rPr>
          <w:rFonts w:ascii="GHEA Mariam" w:hAnsi="GHEA Mariam"/>
          <w:lang w:val="hy-AM"/>
        </w:rPr>
        <w:t xml:space="preserve">. </w:t>
      </w:r>
      <w:r w:rsidR="00675941" w:rsidRPr="00C906D2">
        <w:rPr>
          <w:rFonts w:ascii="GHEA Mariam" w:hAnsi="GHEA Mariam"/>
          <w:lang w:val="hy-AM"/>
        </w:rPr>
        <w:t>Վճռաբեկ դատարանը նախևառաջ ընդգծում է, որ</w:t>
      </w:r>
      <w:r w:rsidR="00802136">
        <w:rPr>
          <w:rFonts w:ascii="Calibri" w:hAnsi="Calibri" w:cs="Calibri"/>
          <w:lang w:val="hy-AM"/>
        </w:rPr>
        <w:t xml:space="preserve"> </w:t>
      </w:r>
      <w:r w:rsidR="00675941" w:rsidRPr="00C906D2">
        <w:rPr>
          <w:rFonts w:ascii="GHEA Mariam" w:hAnsi="GHEA Mariam" w:cs="GHEA Mariam"/>
          <w:lang w:val="hy-AM"/>
        </w:rPr>
        <w:t>դատավարության</w:t>
      </w:r>
      <w:r w:rsidR="00675941" w:rsidRPr="00C906D2">
        <w:rPr>
          <w:rFonts w:ascii="GHEA Mariam" w:hAnsi="GHEA Mariam"/>
          <w:lang w:val="hy-AM"/>
        </w:rPr>
        <w:t xml:space="preserve"> </w:t>
      </w:r>
      <w:r w:rsidR="00675941" w:rsidRPr="00C906D2">
        <w:rPr>
          <w:rFonts w:ascii="GHEA Mariam" w:hAnsi="GHEA Mariam" w:cs="GHEA Mariam"/>
          <w:lang w:val="hy-AM"/>
        </w:rPr>
        <w:t>մասնակցին</w:t>
      </w:r>
      <w:r w:rsidR="00675941" w:rsidRPr="00C906D2">
        <w:rPr>
          <w:rFonts w:ascii="GHEA Mariam" w:hAnsi="GHEA Mariam"/>
          <w:lang w:val="hy-AM"/>
        </w:rPr>
        <w:t xml:space="preserve"> </w:t>
      </w:r>
      <w:r w:rsidR="00675941" w:rsidRPr="00C906D2">
        <w:rPr>
          <w:rFonts w:ascii="GHEA Mariam" w:hAnsi="GHEA Mariam" w:cs="GHEA Mariam"/>
          <w:lang w:val="hy-AM"/>
        </w:rPr>
        <w:t>պաշտպան</w:t>
      </w:r>
      <w:r w:rsidR="00675941" w:rsidRPr="00C906D2">
        <w:rPr>
          <w:rFonts w:ascii="GHEA Mariam" w:hAnsi="GHEA Mariam"/>
          <w:lang w:val="hy-AM"/>
        </w:rPr>
        <w:t xml:space="preserve"> </w:t>
      </w:r>
      <w:r w:rsidR="00675941" w:rsidRPr="00C906D2">
        <w:rPr>
          <w:rFonts w:ascii="GHEA Mariam" w:hAnsi="GHEA Mariam" w:cs="GHEA Mariam"/>
          <w:lang w:val="hy-AM"/>
        </w:rPr>
        <w:t>ընտրելու</w:t>
      </w:r>
      <w:r w:rsidR="00675941" w:rsidRPr="00C906D2">
        <w:rPr>
          <w:rFonts w:ascii="GHEA Mariam" w:hAnsi="GHEA Mariam"/>
          <w:lang w:val="hy-AM"/>
        </w:rPr>
        <w:t xml:space="preserve">, </w:t>
      </w:r>
      <w:r w:rsidR="00675941" w:rsidRPr="00C906D2">
        <w:rPr>
          <w:rFonts w:ascii="GHEA Mariam" w:hAnsi="GHEA Mariam" w:cs="GHEA Mariam"/>
          <w:lang w:val="hy-AM"/>
        </w:rPr>
        <w:t>հրավիրելու</w:t>
      </w:r>
      <w:r w:rsidR="00675941" w:rsidRPr="00C906D2">
        <w:rPr>
          <w:rFonts w:ascii="GHEA Mariam" w:hAnsi="GHEA Mariam"/>
          <w:lang w:val="hy-AM"/>
        </w:rPr>
        <w:t xml:space="preserve"> </w:t>
      </w:r>
      <w:r w:rsidR="00675941" w:rsidRPr="00C906D2">
        <w:rPr>
          <w:rFonts w:ascii="GHEA Mariam" w:hAnsi="GHEA Mariam" w:cs="GHEA Mariam"/>
          <w:lang w:val="hy-AM"/>
        </w:rPr>
        <w:t>իրավունքի</w:t>
      </w:r>
      <w:r w:rsidR="00675941" w:rsidRPr="00C906D2">
        <w:rPr>
          <w:rFonts w:ascii="GHEA Mariam" w:hAnsi="GHEA Mariam"/>
          <w:lang w:val="hy-AM"/>
        </w:rPr>
        <w:t xml:space="preserve"> </w:t>
      </w:r>
      <w:r w:rsidR="00675941" w:rsidRPr="00C906D2">
        <w:rPr>
          <w:rFonts w:ascii="GHEA Mariam" w:hAnsi="GHEA Mariam" w:cs="GHEA Mariam"/>
          <w:lang w:val="hy-AM"/>
        </w:rPr>
        <w:t>ընձեռո</w:t>
      </w:r>
      <w:r w:rsidR="00675941" w:rsidRPr="00C906D2">
        <w:rPr>
          <w:rFonts w:ascii="GHEA Mariam" w:hAnsi="GHEA Mariam"/>
          <w:lang w:val="hy-AM"/>
        </w:rPr>
        <w:t>ւմն ամենից առաջ նպատակ է հետապնդում ապահովել վերջինի պաշտպանության իրավունքի իրացումը: Ընդ որում</w:t>
      </w:r>
      <w:r w:rsidR="00802136">
        <w:rPr>
          <w:rFonts w:ascii="GHEA Mariam" w:hAnsi="GHEA Mariam"/>
          <w:lang w:val="hy-AM"/>
        </w:rPr>
        <w:t>,</w:t>
      </w:r>
      <w:r w:rsidR="00675941" w:rsidRPr="00C906D2">
        <w:rPr>
          <w:rFonts w:ascii="GHEA Mariam" w:hAnsi="GHEA Mariam"/>
          <w:lang w:val="hy-AM"/>
        </w:rPr>
        <w:t xml:space="preserve"> պաշտպանի մասնակցության կարևորությունն ընդգծվում է հատկապես այն դեպքերում, երբ անձը չի տիրապետում կամ ոչ բավարար չափով է տիրապետո</w:t>
      </w:r>
      <w:r w:rsidR="00B45526" w:rsidRPr="00C906D2">
        <w:rPr>
          <w:rFonts w:ascii="GHEA Mariam" w:hAnsi="GHEA Mariam"/>
          <w:lang w:val="hy-AM"/>
        </w:rPr>
        <w:t>ւմ քրեական օրենսդրության կարգավորումներին</w:t>
      </w:r>
      <w:r w:rsidR="00675941" w:rsidRPr="00C906D2">
        <w:rPr>
          <w:rFonts w:ascii="GHEA Mariam" w:hAnsi="GHEA Mariam"/>
          <w:lang w:val="hy-AM"/>
        </w:rPr>
        <w:t xml:space="preserve">։ </w:t>
      </w:r>
      <w:r w:rsidR="00B45526" w:rsidRPr="00C906D2">
        <w:rPr>
          <w:rFonts w:ascii="GHEA Mariam" w:hAnsi="GHEA Mariam"/>
          <w:lang w:val="hy-AM"/>
        </w:rPr>
        <w:t>Ավելին՝</w:t>
      </w:r>
      <w:r w:rsidR="00583CD9" w:rsidRPr="00C906D2">
        <w:rPr>
          <w:rFonts w:ascii="GHEA Mariam" w:hAnsi="GHEA Mariam"/>
          <w:lang w:val="hy-AM"/>
        </w:rPr>
        <w:t xml:space="preserve"> օրենքով նախատեսված դեպքերում</w:t>
      </w:r>
      <w:r w:rsidR="00B45526" w:rsidRPr="00C906D2">
        <w:rPr>
          <w:rFonts w:ascii="GHEA Mariam" w:hAnsi="GHEA Mariam"/>
          <w:lang w:val="hy-AM"/>
        </w:rPr>
        <w:t xml:space="preserve"> նաև պետական միջոցների հաշվին տրամադրված փաստաբանի իրավաբանական օգնության՝ </w:t>
      </w:r>
      <w:r w:rsidR="00675941" w:rsidRPr="00C906D2">
        <w:rPr>
          <w:rFonts w:ascii="GHEA Mariam" w:hAnsi="GHEA Mariam"/>
          <w:lang w:val="hy-AM"/>
        </w:rPr>
        <w:t>հանրային պաշտպանության միջոցով է իրականացվում անձանց իրավունքների պաշտպանության ոլորտում պետության կարևոր</w:t>
      </w:r>
      <w:r w:rsidR="00583CD9" w:rsidRPr="00C906D2">
        <w:rPr>
          <w:rFonts w:ascii="GHEA Mariam" w:hAnsi="GHEA Mariam"/>
          <w:lang w:val="hy-AM"/>
        </w:rPr>
        <w:t>ագույն</w:t>
      </w:r>
      <w:r w:rsidR="00675941" w:rsidRPr="00C906D2">
        <w:rPr>
          <w:rFonts w:ascii="GHEA Mariam" w:hAnsi="GHEA Mariam"/>
          <w:lang w:val="hy-AM"/>
        </w:rPr>
        <w:t xml:space="preserve"> պարտականություններից մեկը` անվճար իրավաբանական օգնության երաշխավորումը, </w:t>
      </w:r>
      <w:r w:rsidR="00B45526" w:rsidRPr="00C906D2">
        <w:rPr>
          <w:rFonts w:ascii="GHEA Mariam" w:hAnsi="GHEA Mariam"/>
          <w:lang w:val="hy-AM"/>
        </w:rPr>
        <w:t xml:space="preserve">ինչն օբյեկտիվորեն ավելի է պարտավորեցնում հանրային պաշտպանների կողմից բարձր արհեստավարժության և վստահորդի շահերի պաշտպանության իրականացման նկատմամբ բարեխիղճ և պատասխանատու վերաբերմունքի դրսևորումը: </w:t>
      </w:r>
    </w:p>
    <w:p w14:paraId="0FD168EB" w14:textId="60C2FAC6" w:rsidR="005E1B7C" w:rsidRPr="00C906D2" w:rsidRDefault="00442263" w:rsidP="005E1B7C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Մի</w:t>
      </w:r>
      <w:r w:rsidR="00B45526" w:rsidRPr="00C906D2">
        <w:rPr>
          <w:rFonts w:ascii="GHEA Mariam" w:hAnsi="GHEA Mariam"/>
          <w:lang w:val="hy-AM"/>
        </w:rPr>
        <w:t>ն</w:t>
      </w:r>
      <w:r w:rsidRPr="00C906D2">
        <w:rPr>
          <w:rFonts w:ascii="GHEA Mariam" w:hAnsi="GHEA Mariam"/>
          <w:lang w:val="hy-AM"/>
        </w:rPr>
        <w:t>չ</w:t>
      </w:r>
      <w:r w:rsidR="00B45526" w:rsidRPr="00C906D2">
        <w:rPr>
          <w:rFonts w:ascii="GHEA Mariam" w:hAnsi="GHEA Mariam"/>
          <w:lang w:val="hy-AM"/>
        </w:rPr>
        <w:t>դեռ սո</w:t>
      </w:r>
      <w:r w:rsidRPr="00C906D2">
        <w:rPr>
          <w:rFonts w:ascii="GHEA Mariam" w:hAnsi="GHEA Mariam"/>
          <w:lang w:val="hy-AM"/>
        </w:rPr>
        <w:t>ւ</w:t>
      </w:r>
      <w:r w:rsidR="00B45526" w:rsidRPr="00C906D2">
        <w:rPr>
          <w:rFonts w:ascii="GHEA Mariam" w:hAnsi="GHEA Mariam"/>
          <w:lang w:val="hy-AM"/>
        </w:rPr>
        <w:t xml:space="preserve">յն </w:t>
      </w:r>
      <w:r w:rsidR="00ED61CF">
        <w:rPr>
          <w:rFonts w:ascii="GHEA Mariam" w:hAnsi="GHEA Mariam"/>
          <w:lang w:val="hy-AM"/>
        </w:rPr>
        <w:t>վարույթի</w:t>
      </w:r>
      <w:r w:rsidR="00B45526" w:rsidRPr="00C906D2">
        <w:rPr>
          <w:rFonts w:ascii="GHEA Mariam" w:hAnsi="GHEA Mariam"/>
          <w:lang w:val="hy-AM"/>
        </w:rPr>
        <w:t xml:space="preserve"> նյութերի ուսումնասիրությունից պարզ է դառնում, որ դատապարտյալ Մ</w:t>
      </w:r>
      <w:r w:rsidR="00B45526" w:rsidRPr="00C906D2">
        <w:rPr>
          <w:rFonts w:ascii="Cambria Math" w:hAnsi="Cambria Math" w:cs="Cambria Math"/>
          <w:lang w:val="hy-AM"/>
        </w:rPr>
        <w:t>․</w:t>
      </w:r>
      <w:r w:rsidR="00B45526" w:rsidRPr="00C906D2">
        <w:rPr>
          <w:rFonts w:ascii="GHEA Mariam" w:hAnsi="GHEA Mariam" w:cs="GHEA Mariam"/>
          <w:lang w:val="hy-AM"/>
        </w:rPr>
        <w:t>Առաքե</w:t>
      </w:r>
      <w:r w:rsidRPr="00C906D2">
        <w:rPr>
          <w:rFonts w:ascii="GHEA Mariam" w:hAnsi="GHEA Mariam"/>
          <w:lang w:val="hy-AM"/>
        </w:rPr>
        <w:t>լյանի կողմից Վերաքննիչ դատարանի՝</w:t>
      </w:r>
      <w:r w:rsidR="00B45526" w:rsidRPr="00C906D2">
        <w:rPr>
          <w:rFonts w:ascii="GHEA Mariam" w:hAnsi="GHEA Mariam"/>
          <w:lang w:val="hy-AM"/>
        </w:rPr>
        <w:t xml:space="preserve"> բողոքը վերադարձնել</w:t>
      </w:r>
      <w:r w:rsidRPr="00C906D2">
        <w:rPr>
          <w:rFonts w:ascii="GHEA Mariam" w:hAnsi="GHEA Mariam"/>
          <w:lang w:val="hy-AM"/>
        </w:rPr>
        <w:t xml:space="preserve">ու մասին որոշումը ստանալու օրը՝ 2022 թվականի հոկտեմբերի 5-ին (որոշմամբ արձանագրված թերությունները վերացնելու և բողոքը կրկին ներկայացնելու համար սահմանված տասնօրյա ժամկետը փաստացի ավարտվում է </w:t>
      </w:r>
      <w:r w:rsidRPr="00C906D2">
        <w:rPr>
          <w:rFonts w:ascii="GHEA Mariam" w:hAnsi="GHEA Mariam"/>
          <w:b/>
          <w:lang w:val="hy-AM"/>
        </w:rPr>
        <w:t>2022 թվականի հոկտեմբերի 17-ին՝ ժամը 24:00-ին</w:t>
      </w:r>
      <w:r w:rsidRPr="00C906D2">
        <w:rPr>
          <w:rFonts w:ascii="GHEA Mariam" w:hAnsi="GHEA Mariam"/>
          <w:lang w:val="hy-AM"/>
        </w:rPr>
        <w:t xml:space="preserve">) դատապարտյալը դիմում </w:t>
      </w:r>
      <w:r w:rsidR="00583CD9" w:rsidRPr="00C906D2">
        <w:rPr>
          <w:rFonts w:ascii="GHEA Mariam" w:hAnsi="GHEA Mariam"/>
          <w:lang w:val="hy-AM"/>
        </w:rPr>
        <w:t xml:space="preserve">է </w:t>
      </w:r>
      <w:r w:rsidRPr="00C906D2">
        <w:rPr>
          <w:rFonts w:ascii="GHEA Mariam" w:hAnsi="GHEA Mariam"/>
          <w:lang w:val="hy-AM"/>
        </w:rPr>
        <w:t xml:space="preserve">ներկայացրել ՀՀ փաստաբանների պալատի հանրային պաշտպանի գրասենյակ և հստակ </w:t>
      </w:r>
      <w:r w:rsidR="00583CD9" w:rsidRPr="00C906D2">
        <w:rPr>
          <w:rFonts w:ascii="GHEA Mariam" w:hAnsi="GHEA Mariam"/>
          <w:lang w:val="hy-AM"/>
        </w:rPr>
        <w:t>մատնանշել</w:t>
      </w:r>
      <w:r w:rsidRPr="00C906D2">
        <w:rPr>
          <w:rFonts w:ascii="GHEA Mariam" w:hAnsi="GHEA Mariam"/>
          <w:lang w:val="hy-AM"/>
        </w:rPr>
        <w:t xml:space="preserve">, որ անհրաժեշտ է կազմել վերաքննիչ բողոք, միաժամանակ </w:t>
      </w:r>
      <w:r w:rsidRPr="00C906D2">
        <w:rPr>
          <w:rFonts w:ascii="GHEA Mariam" w:hAnsi="GHEA Mariam"/>
          <w:lang w:val="hy-AM"/>
        </w:rPr>
        <w:lastRenderedPageBreak/>
        <w:t xml:space="preserve">բարեխղճորեն նշելով, որ բողոքարկման համար ունի 7 օր ժամանակ (թեև Վերաքննիչ դատարանի որոշմամբ տրվել էր տասնօրյա </w:t>
      </w:r>
      <w:r w:rsidR="00583CD9" w:rsidRPr="00C906D2">
        <w:rPr>
          <w:rFonts w:ascii="GHEA Mariam" w:hAnsi="GHEA Mariam"/>
          <w:lang w:val="hy-AM"/>
        </w:rPr>
        <w:t>ժամկետ</w:t>
      </w:r>
      <w:r w:rsidRPr="00C906D2">
        <w:rPr>
          <w:rFonts w:ascii="GHEA Mariam" w:hAnsi="GHEA Mariam"/>
          <w:lang w:val="hy-AM"/>
        </w:rPr>
        <w:t xml:space="preserve">)։ </w:t>
      </w:r>
    </w:p>
    <w:p w14:paraId="5ADA7C8C" w14:textId="02D55167" w:rsidR="005E1B7C" w:rsidRPr="00C906D2" w:rsidRDefault="00442263" w:rsidP="005E1B7C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Նշված դիմում</w:t>
      </w:r>
      <w:r w:rsidR="00E57BF3" w:rsidRPr="00C906D2">
        <w:rPr>
          <w:rFonts w:ascii="GHEA Mariam" w:hAnsi="GHEA Mariam"/>
          <w:lang w:val="hy-AM"/>
        </w:rPr>
        <w:t xml:space="preserve">ը </w:t>
      </w:r>
      <w:r w:rsidR="00A41D74" w:rsidRPr="00C906D2">
        <w:rPr>
          <w:rFonts w:ascii="GHEA Mariam" w:hAnsi="GHEA Mariam"/>
          <w:lang w:val="hy-AM"/>
        </w:rPr>
        <w:t xml:space="preserve">ՀՀ փաստաբանների պալատի հանրային պաշտպանի գրասենյակում </w:t>
      </w:r>
      <w:r w:rsidRPr="00C906D2">
        <w:rPr>
          <w:rFonts w:ascii="GHEA Mariam" w:hAnsi="GHEA Mariam"/>
          <w:lang w:val="hy-AM"/>
        </w:rPr>
        <w:t xml:space="preserve">մուտքագրվել է 2022 թվականի հոկտեմբերի 11-ին, </w:t>
      </w:r>
      <w:r w:rsidR="00E57BF3" w:rsidRPr="00C906D2">
        <w:rPr>
          <w:rFonts w:ascii="GHEA Mariam" w:hAnsi="GHEA Mariam"/>
          <w:lang w:val="hy-AM"/>
        </w:rPr>
        <w:t>այսինքն</w:t>
      </w:r>
      <w:r w:rsidR="00630D68" w:rsidRPr="00C906D2">
        <w:rPr>
          <w:rFonts w:ascii="GHEA Mariam" w:hAnsi="GHEA Mariam"/>
          <w:lang w:val="hy-AM"/>
        </w:rPr>
        <w:t>՝</w:t>
      </w:r>
      <w:r w:rsidR="00E57BF3" w:rsidRPr="00C906D2">
        <w:rPr>
          <w:rFonts w:ascii="GHEA Mariam" w:hAnsi="GHEA Mariam"/>
          <w:lang w:val="hy-AM"/>
        </w:rPr>
        <w:t xml:space="preserve"> </w:t>
      </w:r>
      <w:r w:rsidR="00BB593C">
        <w:rPr>
          <w:rFonts w:ascii="GHEA Mariam" w:hAnsi="GHEA Mariam"/>
          <w:lang w:val="hy-AM"/>
        </w:rPr>
        <w:t>նշված</w:t>
      </w:r>
      <w:r w:rsidR="00E57BF3" w:rsidRPr="00C906D2">
        <w:rPr>
          <w:rFonts w:ascii="GHEA Mariam" w:hAnsi="GHEA Mariam"/>
          <w:lang w:val="hy-AM"/>
        </w:rPr>
        <w:t xml:space="preserve"> օրը դիմումը ստանա</w:t>
      </w:r>
      <w:r w:rsidR="00A0385D" w:rsidRPr="00C906D2">
        <w:rPr>
          <w:rFonts w:ascii="GHEA Mariam" w:hAnsi="GHEA Mariam"/>
          <w:lang w:val="hy-AM"/>
        </w:rPr>
        <w:t xml:space="preserve">լով </w:t>
      </w:r>
      <w:r w:rsidR="00A41D74" w:rsidRPr="00C906D2">
        <w:rPr>
          <w:rFonts w:ascii="GHEA Mariam" w:hAnsi="GHEA Mariam"/>
          <w:lang w:val="hy-AM"/>
        </w:rPr>
        <w:t xml:space="preserve">ՀՀ փաստաբանների պալատի հանրային պաշտպանի գրասենյակն </w:t>
      </w:r>
      <w:r w:rsidR="00E57BF3" w:rsidRPr="00C906D2">
        <w:rPr>
          <w:rFonts w:ascii="GHEA Mariam" w:hAnsi="GHEA Mariam"/>
          <w:lang w:val="hy-AM"/>
        </w:rPr>
        <w:t>արդեն իսկ փաստացի տեղյակ է եղել դատապարտյալին իրավաբանական օգնություն տրամադրելու կոնկրետ դրսևորման՝ վերաքննիչ բողոք կազմելու անհրաժեշտության մասի</w:t>
      </w:r>
      <w:r w:rsidR="005E1B7C" w:rsidRPr="00C906D2">
        <w:rPr>
          <w:rFonts w:ascii="GHEA Mariam" w:hAnsi="GHEA Mariam"/>
          <w:lang w:val="hy-AM"/>
        </w:rPr>
        <w:t xml:space="preserve">ն, որից հետո </w:t>
      </w:r>
      <w:r w:rsidR="00E57BF3" w:rsidRPr="00C906D2">
        <w:rPr>
          <w:rFonts w:ascii="GHEA Mariam" w:hAnsi="GHEA Mariam"/>
          <w:lang w:val="hy-AM"/>
        </w:rPr>
        <w:t xml:space="preserve">նույն օրը ՀՀ փաստաբանների պալատի հանրային պաշտպանի գրասենյակի ղեկավարը </w:t>
      </w:r>
      <w:r w:rsidR="001D6844">
        <w:rPr>
          <w:rFonts w:ascii="GHEA Mariam" w:hAnsi="GHEA Mariam"/>
          <w:lang w:val="hy-AM"/>
        </w:rPr>
        <w:t>գրություն</w:t>
      </w:r>
      <w:r w:rsidR="00E57BF3" w:rsidRPr="00C906D2">
        <w:rPr>
          <w:rFonts w:ascii="GHEA Mariam" w:hAnsi="GHEA Mariam"/>
          <w:lang w:val="hy-AM"/>
        </w:rPr>
        <w:t xml:space="preserve"> է ներկայացրել ՀՀ </w:t>
      </w:r>
      <w:r w:rsidR="00BB593C">
        <w:rPr>
          <w:rFonts w:ascii="GHEA Mariam" w:hAnsi="GHEA Mariam"/>
          <w:lang w:val="hy-AM"/>
        </w:rPr>
        <w:t>արդարադատության նախարարության</w:t>
      </w:r>
      <w:r w:rsidR="00E57BF3" w:rsidRPr="00C906D2">
        <w:rPr>
          <w:rFonts w:ascii="GHEA Mariam" w:hAnsi="GHEA Mariam"/>
          <w:lang w:val="hy-AM"/>
        </w:rPr>
        <w:t xml:space="preserve"> «Արմավիր» </w:t>
      </w:r>
      <w:r w:rsidR="00BB593C">
        <w:rPr>
          <w:rFonts w:ascii="GHEA Mariam" w:hAnsi="GHEA Mariam"/>
          <w:lang w:val="hy-AM"/>
        </w:rPr>
        <w:t xml:space="preserve">քրեակատարողական </w:t>
      </w:r>
      <w:r w:rsidR="00E57BF3" w:rsidRPr="00C906D2">
        <w:rPr>
          <w:rFonts w:ascii="GHEA Mariam" w:hAnsi="GHEA Mariam"/>
          <w:lang w:val="hy-AM"/>
        </w:rPr>
        <w:t>հիմնարկի պետին՝ խնդրելով դատապարտյալի դիմումին ընթացք տալու համար թույլատրել հանրային պաշտպան Ա</w:t>
      </w:r>
      <w:r w:rsidR="00E57BF3" w:rsidRPr="00C906D2">
        <w:rPr>
          <w:rFonts w:ascii="Cambria Math" w:hAnsi="Cambria Math" w:cs="Cambria Math"/>
          <w:lang w:val="hy-AM"/>
        </w:rPr>
        <w:t>․</w:t>
      </w:r>
      <w:r w:rsidR="00E57BF3" w:rsidRPr="00C906D2">
        <w:rPr>
          <w:rFonts w:ascii="GHEA Mariam" w:hAnsi="GHEA Mariam" w:cs="GHEA Mariam"/>
          <w:lang w:val="hy-AM"/>
        </w:rPr>
        <w:t>Հալուլյանին</w:t>
      </w:r>
      <w:r w:rsidR="00E57BF3" w:rsidRPr="00C906D2">
        <w:rPr>
          <w:rFonts w:ascii="GHEA Mariam" w:hAnsi="GHEA Mariam"/>
          <w:lang w:val="hy-AM"/>
        </w:rPr>
        <w:t xml:space="preserve"> </w:t>
      </w:r>
      <w:r w:rsidR="00E57BF3" w:rsidRPr="00C906D2">
        <w:rPr>
          <w:rFonts w:ascii="GHEA Mariam" w:hAnsi="GHEA Mariam" w:cs="GHEA Mariam"/>
          <w:lang w:val="hy-AM"/>
        </w:rPr>
        <w:t>մուտք</w:t>
      </w:r>
      <w:r w:rsidR="00E57BF3" w:rsidRPr="00C906D2">
        <w:rPr>
          <w:rFonts w:ascii="GHEA Mariam" w:hAnsi="GHEA Mariam"/>
          <w:lang w:val="hy-AM"/>
        </w:rPr>
        <w:t xml:space="preserve"> </w:t>
      </w:r>
      <w:r w:rsidR="00E57BF3" w:rsidRPr="00C906D2">
        <w:rPr>
          <w:rFonts w:ascii="GHEA Mariam" w:hAnsi="GHEA Mariam" w:cs="GHEA Mariam"/>
          <w:lang w:val="hy-AM"/>
        </w:rPr>
        <w:t>գործել</w:t>
      </w:r>
      <w:r w:rsidR="00E57BF3" w:rsidRPr="00C906D2">
        <w:rPr>
          <w:rFonts w:ascii="GHEA Mariam" w:hAnsi="GHEA Mariam"/>
          <w:lang w:val="hy-AM"/>
        </w:rPr>
        <w:t xml:space="preserve"> </w:t>
      </w:r>
      <w:r w:rsidR="00E57BF3" w:rsidRPr="00C906D2">
        <w:rPr>
          <w:rFonts w:ascii="GHEA Mariam" w:hAnsi="GHEA Mariam" w:cs="GHEA Mariam"/>
          <w:lang w:val="hy-AM"/>
        </w:rPr>
        <w:t>«Արմավիր»</w:t>
      </w:r>
      <w:r w:rsidR="00E57BF3" w:rsidRPr="00C906D2">
        <w:rPr>
          <w:rFonts w:ascii="GHEA Mariam" w:hAnsi="GHEA Mariam"/>
          <w:lang w:val="hy-AM"/>
        </w:rPr>
        <w:t xml:space="preserve"> </w:t>
      </w:r>
      <w:r w:rsidR="00BB593C" w:rsidRPr="00BB593C">
        <w:rPr>
          <w:rFonts w:ascii="GHEA Mariam" w:hAnsi="GHEA Mariam"/>
          <w:lang w:val="hy-AM"/>
        </w:rPr>
        <w:t>քրեակատարողական</w:t>
      </w:r>
      <w:r w:rsidR="00E57BF3" w:rsidRPr="00C906D2">
        <w:rPr>
          <w:rFonts w:ascii="GHEA Mariam" w:hAnsi="GHEA Mariam"/>
          <w:lang w:val="hy-AM"/>
        </w:rPr>
        <w:t xml:space="preserve"> հիմնարկ և առանձնատեսակցություն ունենալ նրա հետ։ </w:t>
      </w:r>
    </w:p>
    <w:p w14:paraId="7AAC3AFB" w14:textId="77777777" w:rsidR="007E1BE6" w:rsidRDefault="00241D2A" w:rsidP="0091104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Գրության</w:t>
      </w:r>
      <w:r w:rsidR="00E57BF3" w:rsidRPr="00C906D2">
        <w:rPr>
          <w:rFonts w:ascii="GHEA Mariam" w:hAnsi="GHEA Mariam"/>
          <w:lang w:val="hy-AM"/>
        </w:rPr>
        <w:t xml:space="preserve"> բովանդակությունից պարզ է դառնում, որ ՀՀ փաստաբանների պալատի հանրային պաշտպանի գրասեն</w:t>
      </w:r>
      <w:r w:rsidR="00583CD9" w:rsidRPr="00C906D2">
        <w:rPr>
          <w:rFonts w:ascii="GHEA Mariam" w:hAnsi="GHEA Mariam"/>
          <w:lang w:val="hy-AM"/>
        </w:rPr>
        <w:t>յակի ղեկավարի որոշում</w:t>
      </w:r>
      <w:r w:rsidR="001D6844">
        <w:rPr>
          <w:rFonts w:ascii="GHEA Mariam" w:hAnsi="GHEA Mariam"/>
          <w:lang w:val="hy-AM"/>
        </w:rPr>
        <w:t xml:space="preserve">ը՝ </w:t>
      </w:r>
      <w:r w:rsidR="001D6844" w:rsidRPr="001D6844">
        <w:rPr>
          <w:rFonts w:ascii="GHEA Mariam" w:hAnsi="GHEA Mariam"/>
          <w:lang w:val="hy-AM"/>
        </w:rPr>
        <w:t>դատապարտյալին իրավաբանական խորհրդատվություն տրամադրելու վերաբերյալ,</w:t>
      </w:r>
      <w:r w:rsidR="00E57BF3" w:rsidRPr="00C906D2">
        <w:rPr>
          <w:rFonts w:ascii="GHEA Mariam" w:hAnsi="GHEA Mariam"/>
          <w:lang w:val="hy-AM"/>
        </w:rPr>
        <w:t xml:space="preserve"> արդեն իսկ մակագրվ</w:t>
      </w:r>
      <w:r w:rsidR="005E1B7C" w:rsidRPr="00C906D2">
        <w:rPr>
          <w:rFonts w:ascii="GHEA Mariam" w:hAnsi="GHEA Mariam"/>
          <w:lang w:val="hy-AM"/>
        </w:rPr>
        <w:t xml:space="preserve">ած է եղել հանրային պաշտպան Անի </w:t>
      </w:r>
      <w:r w:rsidR="00E57BF3" w:rsidRPr="00C906D2">
        <w:rPr>
          <w:rFonts w:ascii="GHEA Mariam" w:hAnsi="GHEA Mariam"/>
          <w:lang w:val="hy-AM"/>
        </w:rPr>
        <w:t>Հալ</w:t>
      </w:r>
      <w:r w:rsidR="005E1B7C" w:rsidRPr="00C906D2">
        <w:rPr>
          <w:rFonts w:ascii="GHEA Mariam" w:hAnsi="GHEA Mariam"/>
          <w:lang w:val="hy-AM"/>
        </w:rPr>
        <w:t>ո</w:t>
      </w:r>
      <w:r w:rsidR="00E57BF3" w:rsidRPr="00C906D2">
        <w:rPr>
          <w:rFonts w:ascii="GHEA Mariam" w:hAnsi="GHEA Mariam"/>
          <w:lang w:val="hy-AM"/>
        </w:rPr>
        <w:t>ւլյանին</w:t>
      </w:r>
      <w:r w:rsidR="00863B0F">
        <w:rPr>
          <w:rFonts w:ascii="GHEA Mariam" w:hAnsi="GHEA Mariam"/>
          <w:lang w:val="hy-AM"/>
        </w:rPr>
        <w:t>։</w:t>
      </w:r>
    </w:p>
    <w:p w14:paraId="24E531D5" w14:textId="58884772" w:rsidR="00583CD9" w:rsidRPr="00C906D2" w:rsidRDefault="007E1BE6" w:rsidP="0091104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Չնայած,</w:t>
      </w:r>
      <w:r w:rsidR="005E1B7C" w:rsidRPr="00C906D2">
        <w:rPr>
          <w:rFonts w:ascii="GHEA Mariam" w:hAnsi="GHEA Mariam"/>
          <w:lang w:val="hy-AM"/>
        </w:rPr>
        <w:t xml:space="preserve"> քննարկվող որոշումը հանրային պաշտպանին հանձնված լինելու </w:t>
      </w:r>
      <w:r w:rsidR="00583CD9" w:rsidRPr="00C906D2">
        <w:rPr>
          <w:rFonts w:ascii="GHEA Mariam" w:hAnsi="GHEA Mariam"/>
          <w:lang w:val="hy-AM"/>
        </w:rPr>
        <w:t xml:space="preserve">հստակ ժամկետի </w:t>
      </w:r>
      <w:r w:rsidR="00241D2A">
        <w:rPr>
          <w:rFonts w:ascii="GHEA Mariam" w:hAnsi="GHEA Mariam"/>
          <w:lang w:val="hy-AM"/>
        </w:rPr>
        <w:t>վերաբերյալ</w:t>
      </w:r>
      <w:r w:rsidR="005E1B7C" w:rsidRPr="00C906D2">
        <w:rPr>
          <w:rFonts w:ascii="GHEA Mariam" w:hAnsi="GHEA Mariam"/>
          <w:lang w:val="hy-AM"/>
        </w:rPr>
        <w:t xml:space="preserve"> </w:t>
      </w:r>
      <w:r w:rsidR="00ED61CF">
        <w:rPr>
          <w:rFonts w:ascii="GHEA Mariam" w:hAnsi="GHEA Mariam"/>
          <w:lang w:val="hy-AM"/>
        </w:rPr>
        <w:t>վարույթի</w:t>
      </w:r>
      <w:r w:rsidR="005E1B7C" w:rsidRPr="00C906D2">
        <w:rPr>
          <w:rFonts w:ascii="GHEA Mariam" w:hAnsi="GHEA Mariam"/>
          <w:lang w:val="hy-AM"/>
        </w:rPr>
        <w:t xml:space="preserve"> նյութերում որևէ փաստական տվյալ առկա չէ, </w:t>
      </w:r>
      <w:r w:rsidR="00911045">
        <w:rPr>
          <w:rFonts w:ascii="GHEA Mariam" w:hAnsi="GHEA Mariam"/>
          <w:lang w:val="hy-AM"/>
        </w:rPr>
        <w:t>այնուամենայնիվ Վճռաբեկ դատարան</w:t>
      </w:r>
      <w:r w:rsidR="00C6085A">
        <w:rPr>
          <w:rFonts w:ascii="GHEA Mariam" w:hAnsi="GHEA Mariam"/>
          <w:lang w:val="hy-AM"/>
        </w:rPr>
        <w:t>ն</w:t>
      </w:r>
      <w:r w:rsidR="00911045">
        <w:rPr>
          <w:rFonts w:ascii="GHEA Mariam" w:hAnsi="GHEA Mariam"/>
          <w:lang w:val="hy-AM"/>
        </w:rPr>
        <w:t xml:space="preserve"> ընդգծում է, որ </w:t>
      </w:r>
      <w:r w:rsidR="006842DE" w:rsidRPr="00C906D2">
        <w:rPr>
          <w:rFonts w:ascii="GHEA Mariam" w:hAnsi="GHEA Mariam"/>
          <w:lang w:val="hy-AM"/>
        </w:rPr>
        <w:t>առնվազն անընդունելի է վերաքն</w:t>
      </w:r>
      <w:r w:rsidR="00583CD9" w:rsidRPr="00C906D2">
        <w:rPr>
          <w:rFonts w:ascii="GHEA Mariam" w:hAnsi="GHEA Mariam"/>
          <w:lang w:val="hy-AM"/>
        </w:rPr>
        <w:t>նիչ բողոք ներկայացնելու ժամկետնե</w:t>
      </w:r>
      <w:r w:rsidR="006842DE" w:rsidRPr="00C906D2">
        <w:rPr>
          <w:rFonts w:ascii="GHEA Mariam" w:hAnsi="GHEA Mariam"/>
          <w:lang w:val="hy-AM"/>
        </w:rPr>
        <w:t>րի սահման</w:t>
      </w:r>
      <w:r w:rsidR="00630D68" w:rsidRPr="00C906D2">
        <w:rPr>
          <w:rFonts w:ascii="GHEA Mariam" w:hAnsi="GHEA Mariam"/>
          <w:lang w:val="hy-AM"/>
        </w:rPr>
        <w:t>ա</w:t>
      </w:r>
      <w:r w:rsidR="006842DE" w:rsidRPr="00C906D2">
        <w:rPr>
          <w:rFonts w:ascii="GHEA Mariam" w:hAnsi="GHEA Mariam"/>
          <w:lang w:val="hy-AM"/>
        </w:rPr>
        <w:t xml:space="preserve">փակվածության և դատապարտյալի կողմից անձամբ դրա մասին նախազգուշացվելու պայմաններում հանրային պաշտպանի կողմից </w:t>
      </w:r>
      <w:r w:rsidR="00911045">
        <w:rPr>
          <w:rFonts w:ascii="GHEA Mariam" w:hAnsi="GHEA Mariam"/>
          <w:lang w:val="hy-AM"/>
        </w:rPr>
        <w:t xml:space="preserve">ավելի քան 10 օր անց </w:t>
      </w:r>
      <w:r w:rsidR="006842DE" w:rsidRPr="00C906D2">
        <w:rPr>
          <w:rFonts w:ascii="GHEA Mariam" w:hAnsi="GHEA Mariam"/>
          <w:lang w:val="hy-AM"/>
        </w:rPr>
        <w:t xml:space="preserve">դատապարտյալին տեսակցելն ու բողոքարկվող որոշմանը փաստացի ծանոթանալը, </w:t>
      </w:r>
      <w:r w:rsidR="00583CD9" w:rsidRPr="00C906D2">
        <w:rPr>
          <w:rFonts w:ascii="GHEA Mariam" w:hAnsi="GHEA Mariam"/>
          <w:lang w:val="hy-AM"/>
        </w:rPr>
        <w:t>որից հետո</w:t>
      </w:r>
      <w:r w:rsidR="006842DE" w:rsidRPr="00C906D2">
        <w:rPr>
          <w:rFonts w:ascii="GHEA Mariam" w:hAnsi="GHEA Mariam"/>
          <w:lang w:val="hy-AM"/>
        </w:rPr>
        <w:t xml:space="preserve"> դատապարտյալին այցելելուց երկու օր անց կայացվել է </w:t>
      </w:r>
      <w:r w:rsidR="00A41D74" w:rsidRPr="00C906D2">
        <w:rPr>
          <w:rFonts w:ascii="GHEA Mariam" w:hAnsi="GHEA Mariam"/>
          <w:lang w:val="hy-AM"/>
        </w:rPr>
        <w:t xml:space="preserve">ՀՀ փաստաբանների պալատի հանրային պաշտպանի գրասենյակի ղեկավարի </w:t>
      </w:r>
      <w:r w:rsidR="006842DE" w:rsidRPr="00C906D2">
        <w:rPr>
          <w:rFonts w:ascii="GHEA Mariam" w:hAnsi="GHEA Mariam"/>
          <w:lang w:val="hy-AM"/>
        </w:rPr>
        <w:t xml:space="preserve">որոշումը՝ հանրային պաշտպանին վերաքննիչ բողոք ներկայացնելու լիազորության ընձեռման մասին։ </w:t>
      </w:r>
    </w:p>
    <w:p w14:paraId="1FF522D8" w14:textId="12227327" w:rsidR="00F93ED8" w:rsidRPr="00C906D2" w:rsidRDefault="006842DE" w:rsidP="00F93ED8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 xml:space="preserve">Այլ կերպ՝ </w:t>
      </w:r>
      <w:r w:rsidR="00583CD9" w:rsidRPr="00C906D2">
        <w:rPr>
          <w:rFonts w:ascii="GHEA Mariam" w:hAnsi="GHEA Mariam"/>
          <w:lang w:val="hy-AM"/>
        </w:rPr>
        <w:t xml:space="preserve">Վճռաբեկ դատարանը փաստում է, որ </w:t>
      </w:r>
      <w:r w:rsidRPr="00C906D2">
        <w:rPr>
          <w:rFonts w:ascii="GHEA Mariam" w:hAnsi="GHEA Mariam"/>
          <w:lang w:val="hy-AM"/>
        </w:rPr>
        <w:t>դատապարտյալի դիմո</w:t>
      </w:r>
      <w:r w:rsidR="00583CD9" w:rsidRPr="00C906D2">
        <w:rPr>
          <w:rFonts w:ascii="GHEA Mariam" w:hAnsi="GHEA Mariam"/>
          <w:lang w:val="hy-AM"/>
        </w:rPr>
        <w:t xml:space="preserve">ւմը </w:t>
      </w:r>
      <w:r w:rsidR="006C2393" w:rsidRPr="006C2393">
        <w:rPr>
          <w:rFonts w:ascii="GHEA Mariam" w:hAnsi="GHEA Mariam"/>
          <w:lang w:val="hy-AM"/>
        </w:rPr>
        <w:t>ՀՀ փաստաբանների պալատի հանրային պաշտպանի գրասենյակ</w:t>
      </w:r>
      <w:r w:rsidR="006C2393">
        <w:rPr>
          <w:rFonts w:ascii="GHEA Mariam" w:hAnsi="GHEA Mariam"/>
          <w:lang w:val="hy-AM"/>
        </w:rPr>
        <w:t xml:space="preserve">ում </w:t>
      </w:r>
      <w:r w:rsidR="00583CD9" w:rsidRPr="00C906D2">
        <w:rPr>
          <w:rFonts w:ascii="GHEA Mariam" w:hAnsi="GHEA Mariam"/>
          <w:lang w:val="hy-AM"/>
        </w:rPr>
        <w:t xml:space="preserve">մուտքագրվելու </w:t>
      </w:r>
      <w:r w:rsidRPr="00C906D2">
        <w:rPr>
          <w:rFonts w:ascii="GHEA Mariam" w:hAnsi="GHEA Mariam"/>
          <w:lang w:val="hy-AM"/>
        </w:rPr>
        <w:t>օրվանից՝</w:t>
      </w:r>
      <w:r w:rsid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>2022 թվականի հոկտեմբերի 11-</w:t>
      </w:r>
      <w:r w:rsidR="00630D68" w:rsidRPr="00C906D2">
        <w:rPr>
          <w:rFonts w:ascii="GHEA Mariam" w:hAnsi="GHEA Mariam"/>
          <w:lang w:val="hy-AM"/>
        </w:rPr>
        <w:t xml:space="preserve">ից, </w:t>
      </w:r>
      <w:r w:rsidR="00583CD9" w:rsidRPr="00C906D2">
        <w:rPr>
          <w:rFonts w:ascii="GHEA Mariam" w:hAnsi="GHEA Mariam"/>
          <w:lang w:val="hy-AM"/>
        </w:rPr>
        <w:t xml:space="preserve">ողջամտորեն առկա էր անհրաժեշտ և </w:t>
      </w:r>
      <w:r w:rsidR="00583CD9" w:rsidRPr="00C906D2">
        <w:rPr>
          <w:rFonts w:ascii="GHEA Mariam" w:hAnsi="GHEA Mariam"/>
          <w:lang w:val="hy-AM"/>
        </w:rPr>
        <w:lastRenderedPageBreak/>
        <w:t>բավարար՝</w:t>
      </w:r>
      <w:r w:rsidR="00C906D2">
        <w:rPr>
          <w:rFonts w:ascii="GHEA Mariam" w:hAnsi="GHEA Mariam"/>
          <w:lang w:val="hy-AM"/>
        </w:rPr>
        <w:t xml:space="preserve"> </w:t>
      </w:r>
      <w:r w:rsidR="00583CD9" w:rsidRPr="00C906D2">
        <w:rPr>
          <w:rFonts w:ascii="GHEA Mariam" w:hAnsi="GHEA Mariam"/>
          <w:lang w:val="hy-AM"/>
        </w:rPr>
        <w:t xml:space="preserve">6 օր ժամանակ </w:t>
      </w:r>
      <w:r w:rsidR="00A41D74" w:rsidRPr="00C906D2">
        <w:rPr>
          <w:rFonts w:ascii="GHEA Mariam" w:hAnsi="GHEA Mariam"/>
          <w:lang w:val="hy-AM"/>
        </w:rPr>
        <w:t>ՀՀ փաստաբանների պալատի հանրային պաշտպանի գրասենյակի</w:t>
      </w:r>
      <w:r w:rsidR="00630D68" w:rsidRPr="00C906D2">
        <w:rPr>
          <w:rFonts w:ascii="GHEA Mariam" w:hAnsi="GHEA Mariam"/>
          <w:lang w:val="hy-AM"/>
        </w:rPr>
        <w:t xml:space="preserve"> </w:t>
      </w:r>
      <w:r w:rsidR="00583CD9" w:rsidRPr="00C906D2">
        <w:rPr>
          <w:rFonts w:ascii="GHEA Mariam" w:hAnsi="GHEA Mariam"/>
          <w:lang w:val="hy-AM"/>
        </w:rPr>
        <w:t>կողմից վերաք</w:t>
      </w:r>
      <w:r w:rsidR="00A0385D" w:rsidRPr="00C906D2">
        <w:rPr>
          <w:rFonts w:ascii="GHEA Mariam" w:hAnsi="GHEA Mariam"/>
          <w:lang w:val="hy-AM"/>
        </w:rPr>
        <w:t>ննիչ բողոք ներկայացնելու հարցը</w:t>
      </w:r>
      <w:r w:rsidR="00583CD9" w:rsidRPr="00C906D2">
        <w:rPr>
          <w:rFonts w:ascii="GHEA Mariam" w:hAnsi="GHEA Mariam"/>
          <w:lang w:val="hy-AM"/>
        </w:rPr>
        <w:t xml:space="preserve"> վստահորդի հետ համաձայնեցնելու և դրա շուրջ խորհրդակցելու, ինչպես նաև ընթացակար</w:t>
      </w:r>
      <w:r w:rsidRPr="00C906D2">
        <w:rPr>
          <w:rFonts w:ascii="GHEA Mariam" w:hAnsi="GHEA Mariam"/>
          <w:lang w:val="hy-AM"/>
        </w:rPr>
        <w:t>գ</w:t>
      </w:r>
      <w:r w:rsidR="00583CD9" w:rsidRPr="00C906D2">
        <w:rPr>
          <w:rFonts w:ascii="GHEA Mariam" w:hAnsi="GHEA Mariam"/>
          <w:lang w:val="hy-AM"/>
        </w:rPr>
        <w:t>ա</w:t>
      </w:r>
      <w:r w:rsidRPr="00C906D2">
        <w:rPr>
          <w:rFonts w:ascii="GHEA Mariam" w:hAnsi="GHEA Mariam"/>
          <w:lang w:val="hy-AM"/>
        </w:rPr>
        <w:t xml:space="preserve">յին </w:t>
      </w:r>
      <w:r w:rsidR="00583CD9" w:rsidRPr="00C906D2">
        <w:rPr>
          <w:rFonts w:ascii="GHEA Mariam" w:hAnsi="GHEA Mariam"/>
          <w:lang w:val="hy-AM"/>
        </w:rPr>
        <w:t>գործողությունները կատարելու</w:t>
      </w:r>
      <w:r w:rsidRPr="00C906D2">
        <w:rPr>
          <w:rFonts w:ascii="GHEA Mariam" w:hAnsi="GHEA Mariam"/>
          <w:lang w:val="hy-AM"/>
        </w:rPr>
        <w:t xml:space="preserve"> և համապատասխան հանրային պաշտպանին </w:t>
      </w:r>
      <w:r w:rsidR="00583CD9" w:rsidRPr="00C906D2">
        <w:rPr>
          <w:rFonts w:ascii="GHEA Mariam" w:hAnsi="GHEA Mariam"/>
          <w:lang w:val="hy-AM"/>
        </w:rPr>
        <w:t>վերաքննիչ բողոք</w:t>
      </w:r>
      <w:r w:rsidRPr="00C906D2">
        <w:rPr>
          <w:rFonts w:ascii="GHEA Mariam" w:hAnsi="GHEA Mariam"/>
          <w:lang w:val="hy-AM"/>
        </w:rPr>
        <w:t xml:space="preserve"> ներկայացնելու լիազորություն ընձեռելու </w:t>
      </w:r>
      <w:r w:rsidR="00583CD9" w:rsidRPr="00C906D2">
        <w:rPr>
          <w:rFonts w:ascii="GHEA Mariam" w:hAnsi="GHEA Mariam"/>
          <w:lang w:val="hy-AM"/>
        </w:rPr>
        <w:t xml:space="preserve">համար, </w:t>
      </w:r>
      <w:r w:rsidR="00F93ED8" w:rsidRPr="00C906D2">
        <w:rPr>
          <w:rFonts w:ascii="GHEA Mariam" w:hAnsi="GHEA Mariam"/>
          <w:lang w:val="hy-AM"/>
        </w:rPr>
        <w:t xml:space="preserve">մինչդեռ </w:t>
      </w:r>
      <w:r w:rsidRPr="00C906D2">
        <w:rPr>
          <w:rFonts w:ascii="GHEA Mariam" w:hAnsi="GHEA Mariam"/>
          <w:lang w:val="hy-AM"/>
        </w:rPr>
        <w:t xml:space="preserve">դատապարտյալի կողմից հայցվող իրավաբանական օգնությունը վերջինին փաստացի տրամադրվել է 2022 թվականի հոկտեմբերի 31-ին՝ ավելի քան 19 օր անց, </w:t>
      </w:r>
      <w:r w:rsidR="00630D68" w:rsidRPr="00C906D2">
        <w:rPr>
          <w:rFonts w:ascii="GHEA Mariam" w:hAnsi="GHEA Mariam"/>
          <w:lang w:val="hy-AM"/>
        </w:rPr>
        <w:t xml:space="preserve">դրանով իսկ՝ </w:t>
      </w:r>
      <w:r w:rsidR="00A41D74" w:rsidRPr="00C906D2">
        <w:rPr>
          <w:rFonts w:ascii="GHEA Mariam" w:hAnsi="GHEA Mariam"/>
          <w:lang w:val="hy-AM"/>
        </w:rPr>
        <w:t xml:space="preserve">ՀՀ փաստաբանների պալատի հանրային պաշտպանի գրասենյակի </w:t>
      </w:r>
      <w:r w:rsidR="00911045">
        <w:rPr>
          <w:rFonts w:ascii="GHEA Mariam" w:hAnsi="GHEA Mariam"/>
          <w:lang w:val="hy-AM"/>
        </w:rPr>
        <w:t>կողմից իր</w:t>
      </w:r>
      <w:r w:rsidRPr="00C906D2">
        <w:rPr>
          <w:rFonts w:ascii="GHEA Mariam" w:hAnsi="GHEA Mariam"/>
          <w:lang w:val="hy-AM"/>
        </w:rPr>
        <w:t xml:space="preserve"> վրա դրված պարտականությունները ոչ պատշաճ</w:t>
      </w:r>
      <w:r w:rsidR="00183EA9" w:rsidRPr="00C906D2">
        <w:rPr>
          <w:rFonts w:ascii="GHEA Mariam" w:hAnsi="GHEA Mariam"/>
          <w:lang w:val="hy-AM"/>
        </w:rPr>
        <w:t xml:space="preserve"> կատարելու արդյունքում </w:t>
      </w:r>
      <w:r w:rsidR="00F93ED8" w:rsidRPr="00C906D2">
        <w:rPr>
          <w:rFonts w:ascii="GHEA Mariam" w:hAnsi="GHEA Mariam"/>
          <w:lang w:val="hy-AM"/>
        </w:rPr>
        <w:t>դատապարտյալը փաստացի զրկվել է դատարան դիմելու (locus standi), արդյունավետ իրավական պաշտպանություն հայցելու և իր իրավունքների և ազատությունների ենթադրյալ խախտումները վիճարկելու հնարավորությունից։ Մինչդեռ Վճռաբեկ դատարանը կարևոր է համարում ընդգծել, որ յուրաքանչյուր դեպքում փաստաբանը պարտավոր է վստահորդին բարեխիղճ իրավական օգնություն ցույց տալ իր մասնագիտական կարողությունների սահմաններում, և նշվածից որևէ բացառություն</w:t>
      </w:r>
      <w:r w:rsidR="00AF44AF" w:rsidRPr="00C906D2">
        <w:rPr>
          <w:rFonts w:ascii="GHEA Mariam" w:hAnsi="GHEA Mariam"/>
          <w:lang w:val="hy-AM"/>
        </w:rPr>
        <w:t>՝ առանց հարգելի պատճառի,</w:t>
      </w:r>
      <w:r w:rsidR="00F93ED8" w:rsidRPr="00C906D2">
        <w:rPr>
          <w:rFonts w:ascii="GHEA Mariam" w:hAnsi="GHEA Mariam"/>
          <w:lang w:val="hy-AM"/>
        </w:rPr>
        <w:t xml:space="preserve"> չի կարող ուղղակիորեն բխել քրեական դատավարության տրամաբանությունից։</w:t>
      </w:r>
    </w:p>
    <w:p w14:paraId="559AD345" w14:textId="5BE49714" w:rsidR="00183EA9" w:rsidRPr="00C906D2" w:rsidRDefault="00CD289A" w:rsidP="00183EA9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1</w:t>
      </w:r>
      <w:r w:rsidR="00902A92" w:rsidRPr="00C906D2">
        <w:rPr>
          <w:rFonts w:ascii="GHEA Mariam" w:hAnsi="GHEA Mariam"/>
          <w:lang w:val="hy-AM"/>
        </w:rPr>
        <w:t>8</w:t>
      </w:r>
      <w:r w:rsidRPr="00C906D2">
        <w:rPr>
          <w:rFonts w:ascii="GHEA Mariam" w:hAnsi="GHEA Mariam"/>
          <w:lang w:val="hy-AM"/>
        </w:rPr>
        <w:t xml:space="preserve">. </w:t>
      </w:r>
      <w:r w:rsidR="00183EA9" w:rsidRPr="00C906D2">
        <w:rPr>
          <w:rFonts w:ascii="GHEA Mariam" w:hAnsi="GHEA Mariam"/>
          <w:lang w:val="hy-AM"/>
        </w:rPr>
        <w:t xml:space="preserve">Վերոշարադրյալ գործոնների հաշվառմամբ Վճռաբեկ դատարանն արձանագրում է, որ բողոքարկման ժամկետը բաց թողնելու պատճառի և դատական ակտի վիճարկման հնարավորության գնահատման տեսանկյունից առանցքային նշանակություն ունի </w:t>
      </w:r>
      <w:r w:rsidR="00802136" w:rsidRPr="00C906D2">
        <w:rPr>
          <w:rFonts w:ascii="GHEA Mariam" w:hAnsi="GHEA Mariam"/>
          <w:lang w:val="hy-AM"/>
        </w:rPr>
        <w:t xml:space="preserve">սույն </w:t>
      </w:r>
      <w:r w:rsidR="00183EA9" w:rsidRPr="00C906D2">
        <w:rPr>
          <w:rFonts w:ascii="GHEA Mariam" w:hAnsi="GHEA Mariam"/>
          <w:lang w:val="hy-AM"/>
        </w:rPr>
        <w:t xml:space="preserve">վարույթին պաշտպան ներգրավելու և բողոքարկման իրավունքը պատշաճ իրականացնելու՝ </w:t>
      </w:r>
      <w:r w:rsidR="00183EA9" w:rsidRPr="00C906D2">
        <w:rPr>
          <w:rFonts w:ascii="GHEA Mariam" w:hAnsi="GHEA Mariam"/>
          <w:b/>
          <w:lang w:val="hy-AM"/>
        </w:rPr>
        <w:t>դատապարտյալի դրսևորած վարքագծի</w:t>
      </w:r>
      <w:r w:rsidR="00183EA9" w:rsidRPr="00C906D2">
        <w:rPr>
          <w:rFonts w:ascii="GHEA Mariam" w:hAnsi="GHEA Mariam"/>
          <w:lang w:val="hy-AM"/>
        </w:rPr>
        <w:t xml:space="preserve"> բազմակողմանի վերլուծությունը, ձեռնարկված միջոցները և կատարված գործողությունները, ինչպես նաև այլ հանգամանքներ, որոնք կարող են էական նշանակություն ունենալ խնդրո առարկա հարցի լուծման համար։ Վճռաբեկ դատարանի գնահատմամբ հիշյալ մոտեցումը կոչված է քրեական վարույթի ընթացքում երաշխավորել հանրային և մասնավոր շահերի հավասարակշռված պաշտպանությունը։</w:t>
      </w:r>
    </w:p>
    <w:p w14:paraId="528308C8" w14:textId="6B279830" w:rsidR="00183EA9" w:rsidRPr="00C906D2" w:rsidRDefault="00183EA9" w:rsidP="004619F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Մասնավորապես՝ տվյալ դեպքում անվճար իրավաբանական օգնություն ստանալու իրավունքն իրացնելուն ուղղված դատապարտյալ Մ</w:t>
      </w:r>
      <w:r w:rsidRPr="00C906D2">
        <w:rPr>
          <w:rFonts w:ascii="Cambria Math" w:hAnsi="Cambria Math" w:cs="Cambria Math"/>
          <w:lang w:val="hy-AM"/>
        </w:rPr>
        <w:t>․</w:t>
      </w:r>
      <w:r w:rsidRPr="00C906D2">
        <w:rPr>
          <w:rFonts w:ascii="GHEA Mariam" w:hAnsi="GHEA Mariam" w:cs="GHEA Mariam"/>
          <w:lang w:val="hy-AM"/>
        </w:rPr>
        <w:t>Առաքելյանի</w:t>
      </w:r>
      <w:r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 w:cs="GHEA Mariam"/>
          <w:lang w:val="hy-AM"/>
        </w:rPr>
        <w:lastRenderedPageBreak/>
        <w:t>վարքա</w:t>
      </w:r>
      <w:r w:rsidR="00A0385D" w:rsidRPr="00C906D2">
        <w:rPr>
          <w:rFonts w:ascii="GHEA Mariam" w:hAnsi="GHEA Mariam"/>
          <w:lang w:val="hy-AM"/>
        </w:rPr>
        <w:t>գիծ</w:t>
      </w:r>
      <w:r w:rsidR="00630D68" w:rsidRPr="00C906D2">
        <w:rPr>
          <w:rFonts w:ascii="GHEA Mariam" w:hAnsi="GHEA Mariam"/>
          <w:lang w:val="hy-AM"/>
        </w:rPr>
        <w:t>ը գնահատելիս Վճռաբեկ դատարանի համար հատկանշական է</w:t>
      </w:r>
      <w:r w:rsidRPr="00C906D2">
        <w:rPr>
          <w:rFonts w:ascii="GHEA Mariam" w:hAnsi="GHEA Mariam"/>
          <w:lang w:val="hy-AM"/>
        </w:rPr>
        <w:t xml:space="preserve">, որ </w:t>
      </w:r>
      <w:r w:rsidR="004619F7" w:rsidRPr="00C906D2">
        <w:rPr>
          <w:rFonts w:ascii="GHEA Mariam" w:hAnsi="GHEA Mariam"/>
          <w:lang w:val="hy-AM"/>
        </w:rPr>
        <w:t>վերջինը</w:t>
      </w:r>
      <w:r w:rsidRPr="00C906D2">
        <w:rPr>
          <w:rFonts w:ascii="GHEA Mariam" w:hAnsi="GHEA Mariam"/>
          <w:lang w:val="hy-AM"/>
        </w:rPr>
        <w:t xml:space="preserve"> ստանալով </w:t>
      </w:r>
      <w:r w:rsidR="00630D68" w:rsidRPr="00C906D2">
        <w:rPr>
          <w:rFonts w:ascii="GHEA Mariam" w:hAnsi="GHEA Mariam"/>
          <w:lang w:val="hy-AM"/>
        </w:rPr>
        <w:t xml:space="preserve">Վերաքննիչ դատարանի </w:t>
      </w:r>
      <w:r w:rsidRPr="00C906D2">
        <w:rPr>
          <w:rFonts w:ascii="GHEA Mariam" w:hAnsi="GHEA Mariam"/>
          <w:lang w:val="hy-AM"/>
        </w:rPr>
        <w:t xml:space="preserve">դատական ակտը, </w:t>
      </w:r>
      <w:r w:rsidR="000A435B" w:rsidRPr="00C906D2">
        <w:rPr>
          <w:rFonts w:ascii="GHEA Mariam" w:hAnsi="GHEA Mariam"/>
          <w:lang w:val="hy-AM"/>
        </w:rPr>
        <w:t xml:space="preserve">նույն օրն </w:t>
      </w:r>
      <w:r w:rsidRPr="00C906D2">
        <w:rPr>
          <w:rFonts w:ascii="GHEA Mariam" w:hAnsi="GHEA Mariam"/>
          <w:lang w:val="hy-AM"/>
        </w:rPr>
        <w:t xml:space="preserve">անմիջապես քայլեր է ձեռնարկել հանրային պաշտպանի միջոցով </w:t>
      </w:r>
      <w:r w:rsidR="00630D68" w:rsidRPr="00C906D2">
        <w:rPr>
          <w:rFonts w:ascii="GHEA Mariam" w:hAnsi="GHEA Mariam"/>
          <w:lang w:val="hy-AM"/>
        </w:rPr>
        <w:t>կրկին բողոք ներկայացնելու</w:t>
      </w:r>
      <w:r w:rsidRPr="00C906D2">
        <w:rPr>
          <w:rFonts w:ascii="GHEA Mariam" w:hAnsi="GHEA Mariam"/>
          <w:lang w:val="hy-AM"/>
        </w:rPr>
        <w:t xml:space="preserve"> ուղղությամբ, </w:t>
      </w:r>
      <w:r w:rsidR="004619F7" w:rsidRPr="00C906D2">
        <w:rPr>
          <w:rFonts w:ascii="GHEA Mariam" w:hAnsi="GHEA Mariam"/>
          <w:lang w:val="hy-AM"/>
        </w:rPr>
        <w:t>մասնավորապես</w:t>
      </w:r>
      <w:r w:rsidR="00630D68" w:rsidRPr="00C906D2">
        <w:rPr>
          <w:rFonts w:ascii="GHEA Mariam" w:hAnsi="GHEA Mariam"/>
          <w:lang w:val="hy-AM"/>
        </w:rPr>
        <w:t xml:space="preserve">՝ դիմում է ներկայացրել </w:t>
      </w:r>
      <w:r w:rsidR="00A41D74" w:rsidRPr="00C906D2">
        <w:rPr>
          <w:rFonts w:ascii="GHEA Mariam" w:hAnsi="GHEA Mariam"/>
          <w:lang w:val="hy-AM"/>
        </w:rPr>
        <w:t>ՀՀ փաստաբանների պալատի հանրային պաշտպանի գրասենյակ</w:t>
      </w:r>
      <w:r w:rsidR="004619F7" w:rsidRPr="00C906D2">
        <w:rPr>
          <w:rFonts w:ascii="GHEA Mariam" w:hAnsi="GHEA Mariam"/>
          <w:lang w:val="hy-AM"/>
        </w:rPr>
        <w:t>՝ ընդգծելով վերաքննիչ բողոք կազմելու անհրաժեշտության և ժամկետով սահմանափակված լինելու հանգամանքի ա</w:t>
      </w:r>
      <w:r w:rsidR="00A0385D" w:rsidRPr="00C906D2">
        <w:rPr>
          <w:rFonts w:ascii="GHEA Mariam" w:hAnsi="GHEA Mariam"/>
          <w:lang w:val="hy-AM"/>
        </w:rPr>
        <w:t xml:space="preserve">ռկայությունը, որպիսի </w:t>
      </w:r>
      <w:r w:rsidR="00630D68" w:rsidRPr="00C906D2">
        <w:rPr>
          <w:rFonts w:ascii="GHEA Mariam" w:hAnsi="GHEA Mariam"/>
          <w:lang w:val="hy-AM"/>
        </w:rPr>
        <w:t xml:space="preserve">պայմաններում </w:t>
      </w:r>
      <w:r w:rsidR="004619F7" w:rsidRPr="00C906D2">
        <w:rPr>
          <w:rFonts w:ascii="GHEA Mariam" w:hAnsi="GHEA Mariam"/>
          <w:lang w:val="hy-AM"/>
        </w:rPr>
        <w:t>Վճռաբեկ դատարանը գտնում է, որ տվյալ դեպքում դատապարտյալը գործել է բարեխղճորեն և հանրային պաշտպանի ուշ ներգրավումը պայմանավորված չի եղել նրա վարքագծով</w:t>
      </w:r>
      <w:r w:rsidR="007801AF" w:rsidRPr="00C906D2">
        <w:rPr>
          <w:rFonts w:ascii="GHEA Mariam" w:hAnsi="GHEA Mariam"/>
          <w:lang w:val="hy-AM"/>
        </w:rPr>
        <w:t xml:space="preserve">, </w:t>
      </w:r>
      <w:r w:rsidR="00C6085A">
        <w:rPr>
          <w:rFonts w:ascii="GHEA Mariam" w:hAnsi="GHEA Mariam"/>
          <w:lang w:val="hy-AM"/>
        </w:rPr>
        <w:t>հետևաբար</w:t>
      </w:r>
      <w:r w:rsidR="004619F7" w:rsidRPr="00C906D2">
        <w:rPr>
          <w:rFonts w:ascii="GHEA Mariam" w:hAnsi="GHEA Mariam"/>
          <w:lang w:val="hy-AM"/>
        </w:rPr>
        <w:t xml:space="preserve"> </w:t>
      </w:r>
      <w:r w:rsidR="00A41D74" w:rsidRPr="00C906D2">
        <w:rPr>
          <w:rFonts w:ascii="GHEA Mariam" w:hAnsi="GHEA Mariam"/>
          <w:lang w:val="hy-AM"/>
        </w:rPr>
        <w:t xml:space="preserve">ՀՀ փաստաբանների պալատի հանրային պաշտպանի գրասենյակի </w:t>
      </w:r>
      <w:r w:rsidR="004619F7" w:rsidRPr="00C906D2">
        <w:rPr>
          <w:rFonts w:ascii="GHEA Mariam" w:hAnsi="GHEA Mariam"/>
          <w:lang w:val="hy-AM"/>
        </w:rPr>
        <w:t xml:space="preserve">թերացման արդյունքում </w:t>
      </w:r>
      <w:r w:rsidRPr="00C906D2">
        <w:rPr>
          <w:rFonts w:ascii="GHEA Mariam" w:hAnsi="GHEA Mariam"/>
          <w:lang w:val="hy-AM"/>
        </w:rPr>
        <w:t xml:space="preserve">պետական միջոցների հաշվին իրավաբանական օգնություն ստանալու իրավունքը ժամանակին ապահովված չլինելը գործնականում անհնարին է դարձրել </w:t>
      </w:r>
      <w:r w:rsidR="004619F7" w:rsidRPr="00C906D2">
        <w:rPr>
          <w:rFonts w:ascii="GHEA Mariam" w:hAnsi="GHEA Mariam"/>
          <w:lang w:val="hy-AM"/>
        </w:rPr>
        <w:t>դատապարտյալի</w:t>
      </w:r>
      <w:r w:rsidRPr="00C906D2">
        <w:rPr>
          <w:rFonts w:ascii="GHEA Mariam" w:hAnsi="GHEA Mariam"/>
          <w:lang w:val="hy-AM"/>
        </w:rPr>
        <w:t>՝ պատշ</w:t>
      </w:r>
      <w:r w:rsidR="004619F7" w:rsidRPr="00C906D2">
        <w:rPr>
          <w:rFonts w:ascii="GHEA Mariam" w:hAnsi="GHEA Mariam"/>
          <w:lang w:val="hy-AM"/>
        </w:rPr>
        <w:t xml:space="preserve">աճ բողոքարկման հնարավորությունը։ </w:t>
      </w:r>
    </w:p>
    <w:p w14:paraId="217A3E3A" w14:textId="000FC8BF" w:rsidR="00911045" w:rsidRDefault="00CD289A" w:rsidP="00911045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1</w:t>
      </w:r>
      <w:r w:rsidR="00902A92" w:rsidRPr="00C906D2">
        <w:rPr>
          <w:rFonts w:ascii="GHEA Mariam" w:hAnsi="GHEA Mariam"/>
          <w:lang w:val="hy-AM"/>
        </w:rPr>
        <w:t>9</w:t>
      </w:r>
      <w:r w:rsidRPr="00C906D2">
        <w:rPr>
          <w:rFonts w:ascii="GHEA Mariam" w:hAnsi="GHEA Mariam"/>
          <w:lang w:val="hy-AM"/>
        </w:rPr>
        <w:t xml:space="preserve">. </w:t>
      </w:r>
      <w:r w:rsidR="000A435B" w:rsidRPr="00C906D2">
        <w:rPr>
          <w:rFonts w:ascii="GHEA Mariam" w:hAnsi="GHEA Mariam"/>
          <w:lang w:val="hy-AM"/>
        </w:rPr>
        <w:t xml:space="preserve">Վերոգրյալի հաշվառմամբ Վճռաբեկ դատարանն </w:t>
      </w:r>
      <w:r w:rsidR="001E4A2D" w:rsidRPr="00C906D2">
        <w:rPr>
          <w:rFonts w:ascii="GHEA Mariam" w:hAnsi="GHEA Mariam"/>
          <w:lang w:val="hy-AM"/>
        </w:rPr>
        <w:t>արձանագրելով</w:t>
      </w:r>
      <w:r w:rsidR="000A435B" w:rsidRPr="00C906D2">
        <w:rPr>
          <w:rFonts w:ascii="GHEA Mariam" w:hAnsi="GHEA Mariam"/>
          <w:lang w:val="hy-AM"/>
        </w:rPr>
        <w:t>, որ յուրաքանչյուր դեպքում դատարանի մատչելիության իրավունքը պետք է լինի իրական և ոչ պատրանքային, ինչը ենթադրում է, որ անձն իր իրավունքների ու ազատությունների խախտման յուրաքանչյուր դեպքում` ողջամիտ սահմանափակումների պայմաններում, պետք է դատարան դիմելու, իր խախտված իրավունքները և ազատությունները վերականգնելու իրական հնարավորություն ունենա, և միաժամանակ առաջնորդվելով դատապարտյալի կողմից պատշաճ վարքագիծ դրսևորելու և իր կամքից անկախ հանգամանքներում պա</w:t>
      </w:r>
      <w:r w:rsidR="00A0385D" w:rsidRPr="00C906D2">
        <w:rPr>
          <w:rFonts w:ascii="GHEA Mariam" w:hAnsi="GHEA Mariam"/>
          <w:lang w:val="hy-AM"/>
        </w:rPr>
        <w:t xml:space="preserve">տշաճ բողոքարկման հնարավորությունից փաստացի զրկվելու </w:t>
      </w:r>
      <w:r w:rsidR="000A435B" w:rsidRPr="00C906D2">
        <w:rPr>
          <w:rFonts w:ascii="GHEA Mariam" w:hAnsi="GHEA Mariam"/>
          <w:lang w:val="hy-AM"/>
        </w:rPr>
        <w:t xml:space="preserve">հանգամանքով, գտնում է, որ </w:t>
      </w:r>
      <w:r w:rsidR="003156C3" w:rsidRPr="00C906D2">
        <w:rPr>
          <w:rFonts w:ascii="GHEA Mariam" w:hAnsi="GHEA Mariam"/>
          <w:lang w:val="hy-AM"/>
        </w:rPr>
        <w:t xml:space="preserve">դատապարտյալի՝ դատական պաշտպանության արդյունավետ միջոցների և դատարանի մատչելիության սահմանադրական իրավունքի </w:t>
      </w:r>
      <w:r w:rsidR="00A0385D" w:rsidRPr="00C906D2">
        <w:rPr>
          <w:rFonts w:ascii="GHEA Mariam" w:hAnsi="GHEA Mariam"/>
          <w:lang w:val="hy-AM"/>
        </w:rPr>
        <w:t xml:space="preserve">ապահովման հրամայականով պայմանավորված՝ </w:t>
      </w:r>
      <w:r w:rsidR="00911045">
        <w:rPr>
          <w:rFonts w:ascii="GHEA Mariam" w:hAnsi="GHEA Mariam"/>
          <w:lang w:val="hy-AM"/>
        </w:rPr>
        <w:t xml:space="preserve">Վերաքննիչ դատարանի հետևությունները՝ </w:t>
      </w:r>
      <w:r w:rsidR="00911045" w:rsidRPr="00911045">
        <w:rPr>
          <w:rFonts w:ascii="GHEA Mariam" w:hAnsi="GHEA Mariam"/>
          <w:lang w:val="hy-AM"/>
        </w:rPr>
        <w:t>Մ</w:t>
      </w:r>
      <w:r w:rsidR="00911045" w:rsidRPr="00911045">
        <w:rPr>
          <w:rFonts w:ascii="Cambria Math" w:hAnsi="Cambria Math" w:cs="Cambria Math"/>
          <w:lang w:val="hy-AM"/>
        </w:rPr>
        <w:t>․</w:t>
      </w:r>
      <w:r w:rsidR="00911045" w:rsidRPr="00911045">
        <w:rPr>
          <w:rFonts w:ascii="GHEA Mariam" w:hAnsi="GHEA Mariam"/>
          <w:lang w:val="hy-AM"/>
        </w:rPr>
        <w:t>Առաքելյանի պաշտպան Ա</w:t>
      </w:r>
      <w:r w:rsidR="00911045" w:rsidRPr="00911045">
        <w:rPr>
          <w:rFonts w:ascii="Cambria Math" w:hAnsi="Cambria Math" w:cs="Cambria Math"/>
          <w:lang w:val="hy-AM"/>
        </w:rPr>
        <w:t>․</w:t>
      </w:r>
      <w:r w:rsidR="00911045" w:rsidRPr="00911045">
        <w:rPr>
          <w:rFonts w:ascii="GHEA Mariam" w:hAnsi="GHEA Mariam"/>
          <w:lang w:val="hy-AM"/>
        </w:rPr>
        <w:t>Հալուլյանի վերաքննիչ բողոքը ժամկետանց լինելու հիմքով առանց քննության թողնելու մասին</w:t>
      </w:r>
      <w:r w:rsidR="00911045">
        <w:rPr>
          <w:rFonts w:ascii="GHEA Mariam" w:hAnsi="GHEA Mariam"/>
          <w:lang w:val="hy-AM"/>
        </w:rPr>
        <w:t xml:space="preserve">, իրավաչափ </w:t>
      </w:r>
      <w:r w:rsidR="00C6085A">
        <w:rPr>
          <w:rFonts w:ascii="GHEA Mariam" w:hAnsi="GHEA Mariam"/>
          <w:lang w:val="hy-AM"/>
        </w:rPr>
        <w:t>համարվել չեն կարող։</w:t>
      </w:r>
    </w:p>
    <w:p w14:paraId="59ABAE69" w14:textId="7894FE28" w:rsidR="001E4A2D" w:rsidRPr="00C906D2" w:rsidRDefault="001E4A2D" w:rsidP="003156C3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Վճռաբեկ դատարանը կարևոր է համարում ընդգծել, որ վերոգրյալ դիրք</w:t>
      </w:r>
      <w:r w:rsidR="003156C3" w:rsidRPr="00C906D2">
        <w:rPr>
          <w:rFonts w:ascii="GHEA Mariam" w:hAnsi="GHEA Mariam"/>
          <w:lang w:val="hy-AM"/>
        </w:rPr>
        <w:t>ո</w:t>
      </w:r>
      <w:r w:rsidRPr="00C906D2">
        <w:rPr>
          <w:rFonts w:ascii="GHEA Mariam" w:hAnsi="GHEA Mariam"/>
          <w:lang w:val="hy-AM"/>
        </w:rPr>
        <w:t>րոշման համար անկյուն</w:t>
      </w:r>
      <w:r w:rsidR="00C6085A">
        <w:rPr>
          <w:rFonts w:ascii="GHEA Mariam" w:hAnsi="GHEA Mariam"/>
          <w:lang w:val="hy-AM"/>
        </w:rPr>
        <w:t>ա</w:t>
      </w:r>
      <w:r w:rsidRPr="00C906D2">
        <w:rPr>
          <w:rFonts w:ascii="GHEA Mariam" w:hAnsi="GHEA Mariam"/>
          <w:lang w:val="hy-AM"/>
        </w:rPr>
        <w:t>քարային հիմք է հանդիսանում այն հանգա</w:t>
      </w:r>
      <w:r w:rsidR="003156C3" w:rsidRPr="00C906D2">
        <w:rPr>
          <w:rFonts w:ascii="GHEA Mariam" w:hAnsi="GHEA Mariam"/>
          <w:lang w:val="hy-AM"/>
        </w:rPr>
        <w:t>մ</w:t>
      </w:r>
      <w:r w:rsidRPr="00C906D2">
        <w:rPr>
          <w:rFonts w:ascii="GHEA Mariam" w:hAnsi="GHEA Mariam"/>
          <w:lang w:val="hy-AM"/>
        </w:rPr>
        <w:t xml:space="preserve">անքը, որ տվյալ դեպքում դատապարտյալի իրավաբանական օգնություն ստանալու </w:t>
      </w:r>
      <w:r w:rsidRPr="00C906D2">
        <w:rPr>
          <w:rFonts w:ascii="GHEA Mariam" w:hAnsi="GHEA Mariam"/>
          <w:lang w:val="hy-AM"/>
        </w:rPr>
        <w:lastRenderedPageBreak/>
        <w:t xml:space="preserve">իրավունքի պատշաճ և իրական ապահովման հնարավորությունը փաստացի չի կենսագործվել և </w:t>
      </w:r>
      <w:r w:rsidRPr="00EA4B98">
        <w:rPr>
          <w:rFonts w:ascii="GHEA Mariam" w:hAnsi="GHEA Mariam"/>
          <w:i/>
          <w:iCs/>
          <w:lang w:val="hy-AM"/>
        </w:rPr>
        <w:t>primа facie</w:t>
      </w:r>
      <w:r w:rsidRPr="00C906D2">
        <w:rPr>
          <w:rFonts w:ascii="GHEA Mariam" w:hAnsi="GHEA Mariam"/>
          <w:lang w:val="hy-AM"/>
        </w:rPr>
        <w:t xml:space="preserve"> ոչ իրավաչափորեն սահմանափակ</w:t>
      </w:r>
      <w:r w:rsidR="007801AF" w:rsidRPr="00C906D2">
        <w:rPr>
          <w:rFonts w:ascii="GHEA Mariam" w:hAnsi="GHEA Mariam"/>
          <w:lang w:val="hy-AM"/>
        </w:rPr>
        <w:t>վ</w:t>
      </w:r>
      <w:r w:rsidRPr="00C906D2">
        <w:rPr>
          <w:rFonts w:ascii="GHEA Mariam" w:hAnsi="GHEA Mariam"/>
          <w:lang w:val="hy-AM"/>
        </w:rPr>
        <w:t>ել է իր կամքից անկախ հանգամանքներում՝ վերջինի կողմից պատշաճ և բարեխիղճ վարքագիծ դ</w:t>
      </w:r>
      <w:r w:rsidR="003156C3" w:rsidRPr="00C906D2">
        <w:rPr>
          <w:rFonts w:ascii="GHEA Mariam" w:hAnsi="GHEA Mariam"/>
          <w:lang w:val="hy-AM"/>
        </w:rPr>
        <w:t>րսևորելու պայմաններում, հետևաբար տվյալ դեպքում, Վճռաբեկ դատարանի գնահատմամբ, բաց թողնված ժամկետը հարգելի չճանաչելն ու անձի դատական պաշտպանության և դատարանի մատչելիության սահմանադրական իրավունքներ</w:t>
      </w:r>
      <w:r w:rsidR="007801AF" w:rsidRPr="00C906D2">
        <w:rPr>
          <w:rFonts w:ascii="GHEA Mariam" w:hAnsi="GHEA Mariam"/>
          <w:lang w:val="hy-AM"/>
        </w:rPr>
        <w:t xml:space="preserve">ը </w:t>
      </w:r>
      <w:r w:rsidR="003156C3" w:rsidRPr="00C906D2">
        <w:rPr>
          <w:rFonts w:ascii="GHEA Mariam" w:hAnsi="GHEA Mariam"/>
          <w:lang w:val="hy-AM"/>
        </w:rPr>
        <w:t>սահմանափակ</w:t>
      </w:r>
      <w:r w:rsidR="007801AF" w:rsidRPr="00C906D2">
        <w:rPr>
          <w:rFonts w:ascii="GHEA Mariam" w:hAnsi="GHEA Mariam"/>
          <w:lang w:val="hy-AM"/>
        </w:rPr>
        <w:t>ելը</w:t>
      </w:r>
      <w:r w:rsidR="003156C3" w:rsidRPr="00C906D2">
        <w:rPr>
          <w:rFonts w:ascii="GHEA Mariam" w:hAnsi="GHEA Mariam"/>
          <w:lang w:val="hy-AM"/>
        </w:rPr>
        <w:t xml:space="preserve"> </w:t>
      </w:r>
      <w:r w:rsidRPr="00C906D2">
        <w:rPr>
          <w:rFonts w:ascii="GHEA Mariam" w:hAnsi="GHEA Mariam"/>
          <w:lang w:val="hy-AM"/>
        </w:rPr>
        <w:t>չի կարող բխել մարդու իրավունքների ու ազատությունների արդյունավետ դատական պաշտպանության իրավունքի երաշխավորման և իրացման սահմանադրորեն ամրագրված սկզբունքներից, ինչպես նաև այդ բնագավառում հանրային իշխանությանն առաջադրված սահմանադրաիրավական նպատակներից։</w:t>
      </w:r>
    </w:p>
    <w:p w14:paraId="25904324" w14:textId="7F5FEF6B" w:rsidR="00936908" w:rsidRPr="00C906D2" w:rsidRDefault="00902A92" w:rsidP="003156C3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20</w:t>
      </w:r>
      <w:r w:rsidR="001E4A2D" w:rsidRPr="00C906D2">
        <w:rPr>
          <w:rFonts w:ascii="Cambria Math" w:hAnsi="Cambria Math" w:cs="Cambria Math"/>
          <w:lang w:val="hy-AM"/>
        </w:rPr>
        <w:t>․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1E4A2D" w:rsidRPr="00C906D2">
        <w:rPr>
          <w:rFonts w:ascii="GHEA Mariam" w:hAnsi="GHEA Mariam" w:cs="GHEA Mariam"/>
          <w:lang w:val="hy-AM"/>
        </w:rPr>
        <w:t>Այսպիսով</w:t>
      </w:r>
      <w:r w:rsidR="001E4A2D" w:rsidRPr="00C906D2">
        <w:rPr>
          <w:rFonts w:ascii="GHEA Mariam" w:hAnsi="GHEA Mariam"/>
          <w:lang w:val="hy-AM"/>
        </w:rPr>
        <w:t xml:space="preserve">, </w:t>
      </w:r>
      <w:r w:rsidR="001E4A2D" w:rsidRPr="00C906D2">
        <w:rPr>
          <w:rFonts w:ascii="GHEA Mariam" w:hAnsi="GHEA Mariam" w:cs="GHEA Mariam"/>
          <w:lang w:val="hy-AM"/>
        </w:rPr>
        <w:t>ընդհանրացնելով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3156C3" w:rsidRPr="00C906D2">
        <w:rPr>
          <w:rFonts w:ascii="GHEA Mariam" w:hAnsi="GHEA Mariam"/>
          <w:lang w:val="hy-AM"/>
        </w:rPr>
        <w:t>վերոգրյալը,</w:t>
      </w:r>
      <w:r w:rsidR="001E4A2D" w:rsidRPr="00C906D2">
        <w:rPr>
          <w:rFonts w:ascii="GHEA Mariam" w:hAnsi="GHEA Mariam"/>
          <w:lang w:val="hy-AM"/>
        </w:rPr>
        <w:t xml:space="preserve"> Վճռաբեկ դատարանը գտնում է, որ արդար դատաքննության իրավունքի մասնավոր տարրը համարվող դատարանի մատչել</w:t>
      </w:r>
      <w:r w:rsidR="00C6085A">
        <w:rPr>
          <w:rFonts w:ascii="GHEA Mariam" w:hAnsi="GHEA Mariam"/>
          <w:lang w:val="hy-AM"/>
        </w:rPr>
        <w:t>ի</w:t>
      </w:r>
      <w:r w:rsidR="001E4A2D" w:rsidRPr="00C906D2">
        <w:rPr>
          <w:rFonts w:ascii="GHEA Mariam" w:hAnsi="GHEA Mariam"/>
          <w:lang w:val="hy-AM"/>
        </w:rPr>
        <w:t xml:space="preserve">ության իրավունքի ապահովման տեսանկյունից, սույն </w:t>
      </w:r>
      <w:r w:rsidR="00802136">
        <w:rPr>
          <w:rFonts w:ascii="GHEA Mariam" w:hAnsi="GHEA Mariam"/>
          <w:lang w:val="hy-AM"/>
        </w:rPr>
        <w:t>վարույթի</w:t>
      </w:r>
      <w:r w:rsidR="001E4A2D" w:rsidRPr="00C906D2">
        <w:rPr>
          <w:rFonts w:ascii="GHEA Mariam" w:hAnsi="GHEA Mariam"/>
          <w:lang w:val="hy-AM"/>
        </w:rPr>
        <w:t xml:space="preserve"> փաստական հանգամանքների պայմաններում, պաշտպան </w:t>
      </w:r>
      <w:r w:rsidR="00936908" w:rsidRPr="00C906D2">
        <w:rPr>
          <w:rFonts w:ascii="GHEA Mariam" w:hAnsi="GHEA Mariam"/>
          <w:lang w:val="hy-AM"/>
        </w:rPr>
        <w:t>Ա</w:t>
      </w:r>
      <w:r w:rsidR="00936908" w:rsidRPr="00C906D2">
        <w:rPr>
          <w:rFonts w:ascii="Cambria Math" w:hAnsi="Cambria Math" w:cs="Cambria Math"/>
          <w:lang w:val="hy-AM"/>
        </w:rPr>
        <w:t>․</w:t>
      </w:r>
      <w:r w:rsidR="00936908" w:rsidRPr="00C906D2">
        <w:rPr>
          <w:rFonts w:ascii="GHEA Mariam" w:hAnsi="GHEA Mariam" w:cs="GHEA Mariam"/>
          <w:lang w:val="hy-AM"/>
        </w:rPr>
        <w:t>Հալուլյանի</w:t>
      </w:r>
      <w:r w:rsidR="001E4A2D" w:rsidRPr="00C906D2">
        <w:rPr>
          <w:rFonts w:ascii="GHEA Mariam" w:hAnsi="GHEA Mariam"/>
          <w:lang w:val="hy-AM"/>
        </w:rPr>
        <w:t>՝ բողոք բերելու բաց թողնված ժամկետը վերականգնելու միջնորդությունը մերժել</w:t>
      </w:r>
      <w:r w:rsidR="006C2393">
        <w:rPr>
          <w:rFonts w:ascii="GHEA Mariam" w:hAnsi="GHEA Mariam"/>
          <w:lang w:val="hy-AM"/>
        </w:rPr>
        <w:t>ը</w:t>
      </w:r>
      <w:r w:rsidR="001E4A2D" w:rsidRPr="00C906D2">
        <w:rPr>
          <w:rFonts w:ascii="GHEA Mariam" w:hAnsi="GHEA Mariam"/>
          <w:lang w:val="hy-AM"/>
        </w:rPr>
        <w:t xml:space="preserve"> չի կարող </w:t>
      </w:r>
      <w:r w:rsidR="006C2393" w:rsidRPr="00C906D2">
        <w:rPr>
          <w:rFonts w:ascii="GHEA Mariam" w:hAnsi="GHEA Mariam"/>
          <w:lang w:val="hy-AM"/>
        </w:rPr>
        <w:t xml:space="preserve">իրավաչափ </w:t>
      </w:r>
      <w:r w:rsidR="001E4A2D" w:rsidRPr="00C906D2">
        <w:rPr>
          <w:rFonts w:ascii="GHEA Mariam" w:hAnsi="GHEA Mariam"/>
          <w:lang w:val="hy-AM"/>
        </w:rPr>
        <w:t xml:space="preserve">համարվել, </w:t>
      </w:r>
      <w:r w:rsidR="003156C3" w:rsidRPr="00C906D2">
        <w:rPr>
          <w:rFonts w:ascii="GHEA Mariam" w:hAnsi="GHEA Mariam"/>
          <w:lang w:val="hy-AM"/>
        </w:rPr>
        <w:t xml:space="preserve">ուստի </w:t>
      </w:r>
      <w:r w:rsidR="001E4A2D" w:rsidRPr="00C906D2">
        <w:rPr>
          <w:rFonts w:ascii="GHEA Mariam" w:hAnsi="GHEA Mariam"/>
          <w:lang w:val="hy-AM"/>
        </w:rPr>
        <w:t xml:space="preserve">Վճռաբեկ դատարանն արձանագրում է, որ </w:t>
      </w:r>
      <w:r w:rsidR="00936908" w:rsidRPr="00C906D2">
        <w:rPr>
          <w:rFonts w:ascii="GHEA Mariam" w:hAnsi="GHEA Mariam"/>
          <w:lang w:val="hy-AM"/>
        </w:rPr>
        <w:t>դատապարտյալ Մ</w:t>
      </w:r>
      <w:r w:rsidR="00936908" w:rsidRPr="00C906D2">
        <w:rPr>
          <w:rFonts w:ascii="Cambria Math" w:hAnsi="Cambria Math" w:cs="Cambria Math"/>
          <w:lang w:val="hy-AM"/>
        </w:rPr>
        <w:t>․</w:t>
      </w:r>
      <w:r w:rsidR="00936908" w:rsidRPr="00C906D2">
        <w:rPr>
          <w:rFonts w:ascii="GHEA Mariam" w:hAnsi="GHEA Mariam" w:cs="GHEA Mariam"/>
          <w:lang w:val="hy-AM"/>
        </w:rPr>
        <w:t>Առաքելյանի</w:t>
      </w:r>
      <w:r w:rsidR="00936908" w:rsidRPr="00C906D2">
        <w:rPr>
          <w:rFonts w:ascii="GHEA Mariam" w:hAnsi="GHEA Mariam"/>
          <w:lang w:val="hy-AM"/>
        </w:rPr>
        <w:t xml:space="preserve"> </w:t>
      </w:r>
      <w:r w:rsidR="00936908" w:rsidRPr="00C906D2">
        <w:rPr>
          <w:rFonts w:ascii="GHEA Mariam" w:hAnsi="GHEA Mariam" w:cs="GHEA Mariam"/>
          <w:lang w:val="hy-AM"/>
        </w:rPr>
        <w:t>պաշտպան</w:t>
      </w:r>
      <w:r w:rsidR="00936908" w:rsidRPr="00C906D2">
        <w:rPr>
          <w:rFonts w:ascii="GHEA Mariam" w:hAnsi="GHEA Mariam"/>
          <w:lang w:val="hy-AM"/>
        </w:rPr>
        <w:t xml:space="preserve"> </w:t>
      </w:r>
      <w:r w:rsidR="00936908" w:rsidRPr="00C906D2">
        <w:rPr>
          <w:rFonts w:ascii="GHEA Mariam" w:hAnsi="GHEA Mariam" w:cs="GHEA Mariam"/>
          <w:lang w:val="hy-AM"/>
        </w:rPr>
        <w:t>Ա</w:t>
      </w:r>
      <w:r w:rsidR="00936908" w:rsidRPr="00C906D2">
        <w:rPr>
          <w:rFonts w:ascii="Cambria Math" w:hAnsi="Cambria Math" w:cs="Cambria Math"/>
          <w:lang w:val="hy-AM"/>
        </w:rPr>
        <w:t>․</w:t>
      </w:r>
      <w:r w:rsidR="00936908" w:rsidRPr="00C906D2">
        <w:rPr>
          <w:rFonts w:ascii="GHEA Mariam" w:hAnsi="GHEA Mariam" w:cs="GHEA Mariam"/>
          <w:lang w:val="hy-AM"/>
        </w:rPr>
        <w:t>Հալուլյանի</w:t>
      </w:r>
      <w:r w:rsidR="001E4A2D" w:rsidRPr="00C906D2">
        <w:rPr>
          <w:rFonts w:ascii="GHEA Mariam" w:hAnsi="GHEA Mariam"/>
          <w:lang w:val="hy-AM"/>
        </w:rPr>
        <w:t xml:space="preserve"> վերաքննիչ բողոքը ժամկետանց լինելու հիմքով առանց քննության թողնելու մասին Վերաքննիչ դատարանի որոշումը հիմնավոր չէ:</w:t>
      </w:r>
    </w:p>
    <w:p w14:paraId="2A8AA617" w14:textId="7BDEAD39" w:rsidR="005B34E2" w:rsidRPr="00C906D2" w:rsidRDefault="00CD289A" w:rsidP="005B34E2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2</w:t>
      </w:r>
      <w:r w:rsidR="00902A92" w:rsidRPr="00C906D2">
        <w:rPr>
          <w:rFonts w:ascii="GHEA Mariam" w:hAnsi="GHEA Mariam"/>
          <w:lang w:val="hy-AM"/>
        </w:rPr>
        <w:t>1</w:t>
      </w:r>
      <w:r w:rsidR="001E4A2D" w:rsidRPr="00C906D2">
        <w:rPr>
          <w:rFonts w:ascii="Cambria Math" w:hAnsi="Cambria Math" w:cs="Cambria Math"/>
          <w:lang w:val="hy-AM"/>
        </w:rPr>
        <w:t>․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1E4A2D" w:rsidRPr="00C906D2">
        <w:rPr>
          <w:rFonts w:ascii="GHEA Mariam" w:hAnsi="GHEA Mariam" w:cs="GHEA Mariam"/>
          <w:lang w:val="hy-AM"/>
        </w:rPr>
        <w:t>Ամփոփելով՝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1E4A2D" w:rsidRPr="00C906D2">
        <w:rPr>
          <w:rFonts w:ascii="GHEA Mariam" w:hAnsi="GHEA Mariam" w:cs="GHEA Mariam"/>
          <w:lang w:val="hy-AM"/>
        </w:rPr>
        <w:t>Վճռաբեկ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1E4A2D" w:rsidRPr="00C906D2">
        <w:rPr>
          <w:rFonts w:ascii="GHEA Mariam" w:hAnsi="GHEA Mariam" w:cs="GHEA Mariam"/>
          <w:lang w:val="hy-AM"/>
        </w:rPr>
        <w:t>դատարանն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1E4A2D" w:rsidRPr="00C906D2">
        <w:rPr>
          <w:rFonts w:ascii="GHEA Mariam" w:hAnsi="GHEA Mariam" w:cs="GHEA Mariam"/>
          <w:lang w:val="hy-AM"/>
        </w:rPr>
        <w:t>արձանագրում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1E4A2D" w:rsidRPr="00C906D2">
        <w:rPr>
          <w:rFonts w:ascii="GHEA Mariam" w:hAnsi="GHEA Mariam" w:cs="GHEA Mariam"/>
          <w:lang w:val="hy-AM"/>
        </w:rPr>
        <w:t>է</w:t>
      </w:r>
      <w:r w:rsidR="001E4A2D" w:rsidRPr="00C906D2">
        <w:rPr>
          <w:rFonts w:ascii="GHEA Mariam" w:hAnsi="GHEA Mariam"/>
          <w:lang w:val="hy-AM"/>
        </w:rPr>
        <w:t xml:space="preserve">, </w:t>
      </w:r>
      <w:r w:rsidR="001E4A2D" w:rsidRPr="00C906D2">
        <w:rPr>
          <w:rFonts w:ascii="GHEA Mariam" w:hAnsi="GHEA Mariam" w:cs="GHEA Mariam"/>
          <w:lang w:val="hy-AM"/>
        </w:rPr>
        <w:t>որ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1E4A2D" w:rsidRPr="00C906D2">
        <w:rPr>
          <w:rFonts w:ascii="GHEA Mariam" w:hAnsi="GHEA Mariam" w:cs="GHEA Mariam"/>
          <w:lang w:val="hy-AM"/>
        </w:rPr>
        <w:t>սույն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212108">
        <w:rPr>
          <w:rFonts w:ascii="GHEA Mariam" w:hAnsi="GHEA Mariam" w:cs="GHEA Mariam"/>
          <w:lang w:val="hy-AM"/>
        </w:rPr>
        <w:t>վարույթո</w:t>
      </w:r>
      <w:r w:rsidR="001E4A2D" w:rsidRPr="00C906D2">
        <w:rPr>
          <w:rFonts w:ascii="GHEA Mariam" w:hAnsi="GHEA Mariam" w:cs="GHEA Mariam"/>
          <w:lang w:val="hy-AM"/>
        </w:rPr>
        <w:t>վ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1E4A2D" w:rsidRPr="00C906D2">
        <w:rPr>
          <w:rFonts w:ascii="GHEA Mariam" w:hAnsi="GHEA Mariam" w:cs="GHEA Mariam"/>
          <w:lang w:val="hy-AM"/>
        </w:rPr>
        <w:t>Վերաքննիչ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1E4A2D" w:rsidRPr="00C906D2">
        <w:rPr>
          <w:rFonts w:ascii="GHEA Mariam" w:hAnsi="GHEA Mariam" w:cs="GHEA Mariam"/>
          <w:lang w:val="hy-AM"/>
        </w:rPr>
        <w:t>դատարանը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0E3906">
        <w:rPr>
          <w:rFonts w:ascii="GHEA Mariam" w:hAnsi="GHEA Mariam"/>
          <w:lang w:val="hy-AM"/>
        </w:rPr>
        <w:t>պաշտպան Ա.Հալուլյանի վերաքննիչ բողոքն առանց քննության թողնելով</w:t>
      </w:r>
      <w:r w:rsidR="001E4A2D" w:rsidRPr="00C906D2">
        <w:rPr>
          <w:rFonts w:ascii="GHEA Mariam" w:hAnsi="GHEA Mariam"/>
          <w:lang w:val="hy-AM"/>
        </w:rPr>
        <w:t xml:space="preserve"> </w:t>
      </w:r>
      <w:r w:rsidR="000E3906" w:rsidRPr="009565EF">
        <w:rPr>
          <w:rFonts w:ascii="GHEA Mariam" w:eastAsia="GHEA Mariam" w:hAnsi="GHEA Mariam" w:cs="GHEA Mariam"/>
          <w:lang w:val="hy-AM"/>
        </w:rPr>
        <w:t xml:space="preserve">թույլ </w:t>
      </w:r>
      <w:r w:rsidR="000E3906">
        <w:rPr>
          <w:rFonts w:ascii="GHEA Mariam" w:eastAsia="GHEA Mariam" w:hAnsi="GHEA Mariam" w:cs="GHEA Mariam"/>
          <w:lang w:val="hy-AM"/>
        </w:rPr>
        <w:t>է</w:t>
      </w:r>
      <w:r w:rsidR="000E3906" w:rsidRPr="009565EF">
        <w:rPr>
          <w:rFonts w:ascii="GHEA Mariam" w:eastAsia="GHEA Mariam" w:hAnsi="GHEA Mariam" w:cs="GHEA Mariam"/>
          <w:lang w:val="hy-AM"/>
        </w:rPr>
        <w:t xml:space="preserve"> տվել դատական սխալ՝ ՀՀ քրեական դատավարության օրենսգրքի </w:t>
      </w:r>
      <w:r w:rsidR="000E3906">
        <w:rPr>
          <w:rFonts w:ascii="GHEA Mariam" w:eastAsia="GHEA Mariam" w:hAnsi="GHEA Mariam" w:cs="GHEA Mariam"/>
          <w:lang w:val="hy-AM"/>
        </w:rPr>
        <w:t>172</w:t>
      </w:r>
      <w:r w:rsidR="000E3906" w:rsidRPr="009565EF">
        <w:rPr>
          <w:rFonts w:ascii="GHEA Mariam" w:eastAsia="GHEA Mariam" w:hAnsi="GHEA Mariam" w:cs="GHEA Mariam"/>
          <w:lang w:val="hy-AM"/>
        </w:rPr>
        <w:t xml:space="preserve">-րդ </w:t>
      </w:r>
      <w:r w:rsidR="000E3906">
        <w:rPr>
          <w:rFonts w:ascii="GHEA Mariam" w:eastAsia="GHEA Mariam" w:hAnsi="GHEA Mariam" w:cs="GHEA Mariam"/>
          <w:lang w:val="hy-AM"/>
        </w:rPr>
        <w:t xml:space="preserve">և 356-րդ </w:t>
      </w:r>
      <w:r w:rsidR="000E3906" w:rsidRPr="009565EF">
        <w:rPr>
          <w:rFonts w:ascii="GHEA Mariam" w:eastAsia="GHEA Mariam" w:hAnsi="GHEA Mariam" w:cs="GHEA Mariam"/>
          <w:lang w:val="hy-AM"/>
        </w:rPr>
        <w:t>հոդված</w:t>
      </w:r>
      <w:r w:rsidR="000E3906">
        <w:rPr>
          <w:rFonts w:ascii="GHEA Mariam" w:eastAsia="GHEA Mariam" w:hAnsi="GHEA Mariam" w:cs="GHEA Mariam"/>
          <w:lang w:val="hy-AM"/>
        </w:rPr>
        <w:t>ներ</w:t>
      </w:r>
      <w:r w:rsidR="000E3906" w:rsidRPr="009565EF">
        <w:rPr>
          <w:rFonts w:ascii="GHEA Mariam" w:eastAsia="GHEA Mariam" w:hAnsi="GHEA Mariam" w:cs="GHEA Mariam"/>
          <w:lang w:val="hy-AM"/>
        </w:rPr>
        <w:t>ի խախտում</w:t>
      </w:r>
      <w:r w:rsidR="004A6DDC">
        <w:rPr>
          <w:rFonts w:ascii="GHEA Mariam" w:eastAsia="GHEA Mariam" w:hAnsi="GHEA Mariam" w:cs="GHEA Mariam"/>
          <w:lang w:val="hy-AM"/>
        </w:rPr>
        <w:t>ներ</w:t>
      </w:r>
      <w:r w:rsidR="000E3906" w:rsidRPr="009565EF">
        <w:rPr>
          <w:rFonts w:ascii="GHEA Mariam" w:eastAsia="GHEA Mariam" w:hAnsi="GHEA Mariam" w:cs="GHEA Mariam"/>
          <w:lang w:val="hy-AM"/>
        </w:rPr>
        <w:t>, որ</w:t>
      </w:r>
      <w:r w:rsidR="004A6DDC">
        <w:rPr>
          <w:rFonts w:ascii="GHEA Mariam" w:eastAsia="GHEA Mariam" w:hAnsi="GHEA Mariam" w:cs="GHEA Mariam"/>
          <w:lang w:val="hy-AM"/>
        </w:rPr>
        <w:t>ո</w:t>
      </w:r>
      <w:r w:rsidR="000E3906" w:rsidRPr="009565EF">
        <w:rPr>
          <w:rFonts w:ascii="GHEA Mariam" w:eastAsia="GHEA Mariam" w:hAnsi="GHEA Mariam" w:cs="GHEA Mariam"/>
          <w:lang w:val="hy-AM"/>
        </w:rPr>
        <w:t>ն</w:t>
      </w:r>
      <w:r w:rsidR="004A6DDC">
        <w:rPr>
          <w:rFonts w:ascii="GHEA Mariam" w:eastAsia="GHEA Mariam" w:hAnsi="GHEA Mariam" w:cs="GHEA Mariam"/>
          <w:lang w:val="hy-AM"/>
        </w:rPr>
        <w:t>ք</w:t>
      </w:r>
      <w:r w:rsidR="000E3906" w:rsidRPr="009565EF">
        <w:rPr>
          <w:rFonts w:ascii="GHEA Mariam" w:eastAsia="GHEA Mariam" w:hAnsi="GHEA Mariam" w:cs="GHEA Mariam"/>
          <w:lang w:val="hy-AM"/>
        </w:rPr>
        <w:t xml:space="preserve"> իր</w:t>
      </w:r>
      <w:r w:rsidR="004A6DDC">
        <w:rPr>
          <w:rFonts w:ascii="GHEA Mariam" w:eastAsia="GHEA Mariam" w:hAnsi="GHEA Mariam" w:cs="GHEA Mariam"/>
          <w:lang w:val="hy-AM"/>
        </w:rPr>
        <w:t>ենց</w:t>
      </w:r>
      <w:r w:rsidR="000E3906" w:rsidRPr="009565EF">
        <w:rPr>
          <w:rFonts w:ascii="GHEA Mariam" w:eastAsia="GHEA Mariam" w:hAnsi="GHEA Mariam" w:cs="GHEA Mariam"/>
          <w:lang w:val="hy-AM"/>
        </w:rPr>
        <w:t xml:space="preserve"> բնույթով էական </w:t>
      </w:r>
      <w:r w:rsidR="004A6DDC">
        <w:rPr>
          <w:rFonts w:ascii="GHEA Mariam" w:eastAsia="GHEA Mariam" w:hAnsi="GHEA Mariam" w:cs="GHEA Mariam"/>
          <w:lang w:val="hy-AM"/>
        </w:rPr>
        <w:t>են</w:t>
      </w:r>
      <w:r w:rsidR="000E3906" w:rsidRPr="009565EF">
        <w:rPr>
          <w:rFonts w:ascii="GHEA Mariam" w:eastAsia="GHEA Mariam" w:hAnsi="GHEA Mariam" w:cs="GHEA Mariam"/>
          <w:lang w:val="hy-AM"/>
        </w:rPr>
        <w:t xml:space="preserve">, քանի որ հանգեցրել </w:t>
      </w:r>
      <w:r w:rsidR="004A6DDC">
        <w:rPr>
          <w:rFonts w:ascii="GHEA Mariam" w:eastAsia="GHEA Mariam" w:hAnsi="GHEA Mariam" w:cs="GHEA Mariam"/>
          <w:lang w:val="hy-AM"/>
        </w:rPr>
        <w:t>են</w:t>
      </w:r>
      <w:r w:rsidR="000E3906" w:rsidRPr="009565EF">
        <w:rPr>
          <w:rFonts w:ascii="GHEA Mariam" w:eastAsia="GHEA Mariam" w:hAnsi="GHEA Mariam" w:cs="GHEA Mariam"/>
          <w:lang w:val="hy-AM"/>
        </w:rPr>
        <w:t xml:space="preserve"> ՀՀ քրեական դատավարության օրենսգրքի 23-րդ հոդվածով նախատեսված</w:t>
      </w:r>
      <w:r w:rsidR="000E3906" w:rsidRPr="009565EF">
        <w:rPr>
          <w:rFonts w:ascii="Arial Unicode" w:hAnsi="Arial Unicode"/>
          <w:b/>
          <w:bCs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0E3906" w:rsidRPr="009565EF">
        <w:rPr>
          <w:rFonts w:ascii="GHEA Mariam" w:eastAsia="GHEA Mariam" w:hAnsi="GHEA Mariam" w:cs="GHEA Mariam"/>
          <w:lang w:val="hy-AM"/>
        </w:rPr>
        <w:t>դատական պաշտպանության ապահովման սկզբունքի խախտման, ինչն ազդել է վարույթի ելքի վրա</w:t>
      </w:r>
      <w:r w:rsidR="004A6DDC">
        <w:rPr>
          <w:rFonts w:ascii="GHEA Mariam" w:eastAsia="GHEA Mariam" w:hAnsi="GHEA Mariam" w:cs="GHEA Mariam"/>
          <w:lang w:val="hy-AM"/>
        </w:rPr>
        <w:t xml:space="preserve"> և</w:t>
      </w:r>
      <w:r w:rsidR="000E3906" w:rsidRPr="009565EF">
        <w:rPr>
          <w:rFonts w:ascii="GHEA Mariam" w:eastAsia="GHEA Mariam" w:hAnsi="GHEA Mariam" w:cs="GHEA Mariam"/>
          <w:lang w:val="hy-AM"/>
        </w:rPr>
        <w:t xml:space="preserve"> ՀՀ քրեական դատավարության օրենսգրքի 362-րդ հոդվածի համաձայն՝ հիմք է ստորադաս դատարանի դատական </w:t>
      </w:r>
      <w:r w:rsidR="000E3906" w:rsidRPr="009565EF">
        <w:rPr>
          <w:rFonts w:ascii="GHEA Mariam" w:eastAsia="GHEA Mariam" w:hAnsi="GHEA Mariam" w:cs="GHEA Mariam"/>
          <w:lang w:val="hy-AM"/>
        </w:rPr>
        <w:lastRenderedPageBreak/>
        <w:t xml:space="preserve">ակտը բեկանելու </w:t>
      </w:r>
      <w:r w:rsidR="000E3906" w:rsidRPr="009565EF">
        <w:rPr>
          <w:rFonts w:ascii="GHEA Mariam" w:hAnsi="GHEA Mariam"/>
          <w:iCs/>
          <w:shd w:val="clear" w:color="auto" w:fill="FFFFFF"/>
          <w:lang w:val="hy-AM"/>
        </w:rPr>
        <w:t xml:space="preserve">և </w:t>
      </w:r>
      <w:r w:rsidR="000E3906" w:rsidRPr="009565EF">
        <w:rPr>
          <w:rFonts w:ascii="GHEA Mariam" w:eastAsia="GHEA Mariam" w:hAnsi="GHEA Mariam" w:cs="GHEA Mariam"/>
          <w:lang w:val="hy-AM"/>
        </w:rPr>
        <w:t xml:space="preserve">վարույթը </w:t>
      </w:r>
      <w:r w:rsidR="000E3906" w:rsidRPr="00C906D2">
        <w:rPr>
          <w:rFonts w:ascii="GHEA Mariam" w:hAnsi="GHEA Mariam"/>
          <w:lang w:val="hy-AM"/>
        </w:rPr>
        <w:t>Վերաքննիչ դատարան</w:t>
      </w:r>
      <w:r w:rsidR="000E3906" w:rsidRPr="009565EF">
        <w:rPr>
          <w:rFonts w:ascii="GHEA Mariam" w:eastAsia="GHEA Mariam" w:hAnsi="GHEA Mariam" w:cs="GHEA Mariam"/>
          <w:lang w:val="hy-AM"/>
        </w:rPr>
        <w:t>՝ նոր քննության փոխանցելու համար</w:t>
      </w:r>
      <w:r w:rsidR="008E0809">
        <w:rPr>
          <w:rStyle w:val="FootnoteReference"/>
          <w:rFonts w:ascii="GHEA Mariam" w:hAnsi="GHEA Mariam"/>
          <w:lang w:val="hy-AM"/>
        </w:rPr>
        <w:footnoteReference w:id="23"/>
      </w:r>
      <w:r w:rsidR="001E4A2D" w:rsidRPr="00C906D2">
        <w:rPr>
          <w:rFonts w:ascii="GHEA Mariam" w:hAnsi="GHEA Mariam"/>
          <w:lang w:val="hy-AM"/>
        </w:rPr>
        <w:t>։</w:t>
      </w:r>
    </w:p>
    <w:p w14:paraId="21B39D9B" w14:textId="3442E0C9" w:rsidR="005B34E2" w:rsidRPr="00C906D2" w:rsidRDefault="009D4657" w:rsidP="009D4657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Ն</w:t>
      </w:r>
      <w:r w:rsidR="005B34E2" w:rsidRPr="00C906D2">
        <w:rPr>
          <w:rFonts w:ascii="GHEA Mariam" w:hAnsi="GHEA Mariam"/>
          <w:lang w:val="hy-AM"/>
        </w:rPr>
        <w:t>որ քննության ընթացքում Վերաքննիչ դատարանը</w:t>
      </w:r>
      <w:r w:rsidR="004A6DDC">
        <w:rPr>
          <w:rFonts w:ascii="GHEA Mariam" w:hAnsi="GHEA Mariam"/>
          <w:lang w:val="hy-AM"/>
        </w:rPr>
        <w:t xml:space="preserve"> վերաքննիչ բողոքի կապակցությամբ</w:t>
      </w:r>
      <w:r w:rsidR="004A6DDC" w:rsidRPr="004A6DDC">
        <w:rPr>
          <w:rFonts w:ascii="GHEA Mariam" w:hAnsi="GHEA Mariam"/>
          <w:lang w:val="hy-AM"/>
        </w:rPr>
        <w:t xml:space="preserve"> </w:t>
      </w:r>
      <w:r w:rsidR="004A6DDC">
        <w:rPr>
          <w:rFonts w:ascii="GHEA Mariam" w:hAnsi="GHEA Mariam"/>
          <w:lang w:val="hy-AM"/>
        </w:rPr>
        <w:t xml:space="preserve">պետք է </w:t>
      </w:r>
      <w:r w:rsidR="004A6DDC" w:rsidRPr="00C906D2">
        <w:rPr>
          <w:rFonts w:ascii="GHEA Mariam" w:hAnsi="GHEA Mariam"/>
          <w:lang w:val="hy-AM"/>
        </w:rPr>
        <w:t>հանգի համապատասխան հետևության</w:t>
      </w:r>
      <w:r w:rsidR="004A6DDC">
        <w:rPr>
          <w:rFonts w:ascii="GHEA Mariam" w:hAnsi="GHEA Mariam"/>
          <w:lang w:val="hy-AM"/>
        </w:rPr>
        <w:t>՝</w:t>
      </w:r>
      <w:r w:rsidR="005B34E2" w:rsidRPr="00C906D2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հաշվի առնելով </w:t>
      </w:r>
      <w:r w:rsidR="005B34E2" w:rsidRPr="00C906D2">
        <w:rPr>
          <w:rFonts w:ascii="GHEA Mariam" w:hAnsi="GHEA Mariam"/>
          <w:lang w:val="hy-AM"/>
        </w:rPr>
        <w:t>սույն որոշմամբ արտահայտված իրավական դիրքորոշումներ</w:t>
      </w:r>
      <w:r>
        <w:rPr>
          <w:rFonts w:ascii="GHEA Mariam" w:hAnsi="GHEA Mariam"/>
          <w:lang w:val="hy-AM"/>
        </w:rPr>
        <w:t>ը</w:t>
      </w:r>
      <w:r w:rsidR="005B34E2" w:rsidRPr="00C906D2">
        <w:rPr>
          <w:rFonts w:ascii="GHEA Mariam" w:hAnsi="GHEA Mariam"/>
          <w:lang w:val="hy-AM"/>
        </w:rPr>
        <w:t xml:space="preserve">: </w:t>
      </w:r>
    </w:p>
    <w:p w14:paraId="51C3365C" w14:textId="7899281E" w:rsidR="000E6F7E" w:rsidRPr="00C906D2" w:rsidRDefault="00CD289A" w:rsidP="007801AF">
      <w:pPr>
        <w:pStyle w:val="NormalWeb"/>
        <w:shd w:val="clear" w:color="auto" w:fill="FFFFFF"/>
        <w:spacing w:before="0" w:beforeAutospacing="0" w:after="0" w:afterAutospacing="0" w:line="360" w:lineRule="auto"/>
        <w:ind w:right="-2" w:firstLine="567"/>
        <w:jc w:val="both"/>
        <w:rPr>
          <w:rFonts w:ascii="GHEA Mariam" w:hAnsi="GHEA Mariam"/>
          <w:lang w:val="hy-AM"/>
        </w:rPr>
      </w:pPr>
      <w:r w:rsidRPr="00C906D2">
        <w:rPr>
          <w:rFonts w:ascii="GHEA Mariam" w:hAnsi="GHEA Mariam"/>
          <w:lang w:val="hy-AM"/>
        </w:rPr>
        <w:t>2</w:t>
      </w:r>
      <w:r w:rsidR="00902A92" w:rsidRPr="00C906D2">
        <w:rPr>
          <w:rFonts w:ascii="GHEA Mariam" w:hAnsi="GHEA Mariam"/>
          <w:lang w:val="hy-AM"/>
        </w:rPr>
        <w:t>2</w:t>
      </w:r>
      <w:r w:rsidRPr="00C906D2">
        <w:rPr>
          <w:rFonts w:ascii="GHEA Mariam" w:hAnsi="GHEA Mariam"/>
          <w:lang w:val="hy-AM"/>
        </w:rPr>
        <w:t xml:space="preserve">. </w:t>
      </w:r>
      <w:r w:rsidR="00936908" w:rsidRPr="00C906D2">
        <w:rPr>
          <w:rFonts w:ascii="GHEA Mariam" w:hAnsi="GHEA Mariam"/>
          <w:lang w:val="hy-AM"/>
        </w:rPr>
        <w:t>Ելնելով վերոգրյալից և ղեկավարվելով Հայաստանի Հանրապետության Սահմանադրության</w:t>
      </w:r>
      <w:r w:rsidR="00936908" w:rsidRPr="00C906D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162-րդ, 163-րդ, 171-րդ հոդվածներով և Հայաստանի Հանրապետության </w:t>
      </w:r>
      <w:r w:rsidR="00A35A4B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</w:t>
      </w:r>
      <w:r w:rsidR="00936908" w:rsidRPr="00C906D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քրեական </w:t>
      </w:r>
      <w:r w:rsidR="00A35A4B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</w:t>
      </w:r>
      <w:r w:rsidR="00936908" w:rsidRPr="00C906D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դատավարության </w:t>
      </w:r>
      <w:r w:rsidR="00A35A4B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</w:t>
      </w:r>
      <w:r w:rsidR="00936908" w:rsidRPr="00C906D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օրենսգրքի </w:t>
      </w:r>
      <w:r w:rsidR="00A35A4B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</w:t>
      </w:r>
      <w:r w:rsidR="00936908" w:rsidRPr="00C906D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31-րդ, </w:t>
      </w:r>
      <w:r w:rsidR="00A35A4B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</w:t>
      </w:r>
      <w:r w:rsidR="00936908" w:rsidRPr="00C906D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33-րդ, </w:t>
      </w:r>
      <w:r w:rsidR="00A35A4B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</w:t>
      </w:r>
      <w:r w:rsidR="00936908" w:rsidRPr="00C906D2">
        <w:rPr>
          <w:rFonts w:ascii="GHEA Mariam" w:hAnsi="GHEA Mariam"/>
          <w:color w:val="000000" w:themeColor="text1"/>
          <w:shd w:val="clear" w:color="auto" w:fill="FFFFFF"/>
          <w:lang w:val="hy-AM"/>
        </w:rPr>
        <w:t>34-րդ,</w:t>
      </w:r>
      <w:r w:rsidR="00A35A4B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 </w:t>
      </w:r>
      <w:r w:rsidR="00936908" w:rsidRPr="00C906D2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264-րդ, 281-րդ, 352-րդ, 359-րդ, 361-363-րդ և 400-րդ հոդվածներով՝ Վճռաբեկ դատարանը </w:t>
      </w:r>
    </w:p>
    <w:p w14:paraId="5DB1E31D" w14:textId="77777777" w:rsidR="004A6DDC" w:rsidRDefault="004A6DDC" w:rsidP="005B34E2">
      <w:pPr>
        <w:tabs>
          <w:tab w:val="left" w:pos="0"/>
        </w:tabs>
        <w:spacing w:line="360" w:lineRule="auto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4EE2C1CB" w14:textId="28A85AD8" w:rsidR="005B34E2" w:rsidRPr="00C906D2" w:rsidRDefault="005B34E2" w:rsidP="005B34E2">
      <w:pPr>
        <w:tabs>
          <w:tab w:val="left" w:pos="0"/>
        </w:tabs>
        <w:spacing w:line="360" w:lineRule="auto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  <w:r w:rsidRPr="00C906D2"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  <w:t>Ո Ր Ո Շ Ե Ց</w:t>
      </w:r>
    </w:p>
    <w:p w14:paraId="6C315C07" w14:textId="77777777" w:rsidR="005B34E2" w:rsidRPr="00C906D2" w:rsidRDefault="005B34E2" w:rsidP="005B34E2">
      <w:pPr>
        <w:tabs>
          <w:tab w:val="left" w:pos="0"/>
        </w:tabs>
        <w:spacing w:line="360" w:lineRule="auto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3CA46171" w14:textId="343CC66A" w:rsidR="005B34E2" w:rsidRPr="00C906D2" w:rsidRDefault="005B34E2" w:rsidP="00015FC1">
      <w:pPr>
        <w:tabs>
          <w:tab w:val="left" w:pos="567"/>
        </w:tabs>
        <w:spacing w:line="360" w:lineRule="auto"/>
        <w:ind w:firstLine="567"/>
        <w:jc w:val="both"/>
        <w:rPr>
          <w:rFonts w:ascii="GHEA Mariam" w:eastAsia="GHEA Mariam" w:hAnsi="GHEA Mariam" w:cs="GHEA Mariam"/>
          <w:sz w:val="24"/>
          <w:szCs w:val="24"/>
          <w:lang w:val="fr-FR" w:eastAsia="ru-RU"/>
        </w:rPr>
      </w:pPr>
      <w:r w:rsidRPr="00C906D2">
        <w:rPr>
          <w:rFonts w:ascii="GHEA Mariam" w:hAnsi="GHEA Mariam"/>
          <w:sz w:val="24"/>
          <w:szCs w:val="24"/>
          <w:lang w:val="hy-AM"/>
        </w:rPr>
        <w:t>1</w:t>
      </w:r>
      <w:r w:rsidRPr="00C906D2">
        <w:rPr>
          <w:rFonts w:ascii="Cambria Math" w:hAnsi="Cambria Math" w:cs="Cambria Math"/>
          <w:sz w:val="24"/>
          <w:szCs w:val="24"/>
          <w:lang w:val="hy-AM"/>
        </w:rPr>
        <w:t>․</w:t>
      </w:r>
      <w:r w:rsidRPr="00C906D2">
        <w:rPr>
          <w:rFonts w:ascii="GHEA Mariam" w:hAnsi="GHEA Mariam"/>
          <w:sz w:val="24"/>
          <w:szCs w:val="24"/>
          <w:lang w:val="hy-AM"/>
        </w:rPr>
        <w:t xml:space="preserve"> </w:t>
      </w:r>
      <w:r w:rsidRPr="00C906D2">
        <w:rPr>
          <w:rFonts w:ascii="GHEA Mariam" w:hAnsi="GHEA Mariam" w:cs="Sylfaen"/>
          <w:sz w:val="24"/>
          <w:szCs w:val="24"/>
          <w:lang w:val="hy-AM"/>
        </w:rPr>
        <w:t>Դատապարտյալ Մհեր Վլադիմիրի Առաքելյան</w:t>
      </w:r>
      <w:r w:rsidR="0006308D" w:rsidRPr="00C906D2">
        <w:rPr>
          <w:rFonts w:ascii="GHEA Mariam" w:hAnsi="GHEA Mariam" w:cs="Sylfaen"/>
          <w:sz w:val="24"/>
          <w:szCs w:val="24"/>
          <w:lang w:val="hy-AM"/>
        </w:rPr>
        <w:t>ի</w:t>
      </w:r>
      <w:r w:rsidRPr="00C906D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C906D2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վերաբերյալ </w:t>
      </w:r>
      <w:r w:rsidRPr="00C906D2">
        <w:rPr>
          <w:rFonts w:ascii="GHEA Mariam" w:eastAsia="MS Mincho" w:hAnsi="GHEA Mariam"/>
          <w:sz w:val="24"/>
          <w:szCs w:val="24"/>
          <w:lang w:val="hy-AM" w:eastAsia="ru-RU"/>
        </w:rPr>
        <w:t xml:space="preserve">ՀՀ վերաքննիչ քրեական դատարանի՝ 2022 թվականի նոյեմբերի 8-ի որոշումը բեկանել </w:t>
      </w:r>
      <w:r w:rsidRPr="00C906D2">
        <w:rPr>
          <w:rFonts w:ascii="GHEA Mariam" w:eastAsia="Times New Roman" w:hAnsi="GHEA Mariam"/>
          <w:sz w:val="24"/>
          <w:szCs w:val="24"/>
          <w:lang w:val="hy-AM" w:eastAsia="ru-RU"/>
        </w:rPr>
        <w:t>և</w:t>
      </w:r>
      <w:r w:rsidRPr="00C906D2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Pr="00C906D2">
        <w:rPr>
          <w:rFonts w:ascii="GHEA Mariam" w:eastAsia="Times New Roman" w:hAnsi="GHEA Mariam"/>
          <w:sz w:val="24"/>
          <w:szCs w:val="24"/>
          <w:lang w:val="hy-AM" w:eastAsia="ru-RU"/>
        </w:rPr>
        <w:t>վարույթը</w:t>
      </w:r>
      <w:r w:rsidRPr="00C906D2">
        <w:rPr>
          <w:rFonts w:ascii="GHEA Mariam" w:eastAsia="Times New Roman" w:hAnsi="GHEA Mariam" w:cs="GHEA Mariam"/>
          <w:sz w:val="24"/>
          <w:szCs w:val="24"/>
          <w:lang w:val="hy-AM" w:eastAsia="ru-RU"/>
        </w:rPr>
        <w:t xml:space="preserve"> փոխանցել</w:t>
      </w:r>
      <w:r w:rsidRPr="00C906D2">
        <w:rPr>
          <w:rFonts w:ascii="GHEA Mariam" w:eastAsia="Times New Roman" w:hAnsi="GHEA Mariam"/>
          <w:sz w:val="24"/>
          <w:szCs w:val="24"/>
          <w:shd w:val="clear" w:color="auto" w:fill="FFFFFF"/>
          <w:lang w:val="hy-AM" w:eastAsia="ru-RU"/>
        </w:rPr>
        <w:t xml:space="preserve"> նույն դատարան</w:t>
      </w:r>
      <w:r w:rsidRPr="00C906D2">
        <w:rPr>
          <w:rFonts w:ascii="GHEA Mariam" w:eastAsia="Times New Roman" w:hAnsi="GHEA Mariam"/>
          <w:sz w:val="24"/>
          <w:szCs w:val="24"/>
          <w:lang w:val="hy-AM" w:eastAsia="ru-RU"/>
        </w:rPr>
        <w:t>՝</w:t>
      </w:r>
      <w:r w:rsidRPr="00C906D2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Pr="00C906D2">
        <w:rPr>
          <w:rFonts w:ascii="GHEA Mariam" w:eastAsia="Times New Roman" w:hAnsi="GHEA Mariam"/>
          <w:sz w:val="24"/>
          <w:szCs w:val="24"/>
          <w:lang w:val="hy-AM" w:eastAsia="ru-RU"/>
        </w:rPr>
        <w:t>նոր</w:t>
      </w:r>
      <w:r w:rsidRPr="00C906D2">
        <w:rPr>
          <w:rFonts w:ascii="GHEA Mariam" w:eastAsia="Times New Roman" w:hAnsi="GHEA Mariam"/>
          <w:sz w:val="24"/>
          <w:szCs w:val="24"/>
          <w:lang w:val="fr-FR" w:eastAsia="ru-RU"/>
        </w:rPr>
        <w:t xml:space="preserve"> </w:t>
      </w:r>
      <w:r w:rsidRPr="00C906D2">
        <w:rPr>
          <w:rFonts w:ascii="GHEA Mariam" w:eastAsia="Times New Roman" w:hAnsi="GHEA Mariam"/>
          <w:sz w:val="24"/>
          <w:szCs w:val="24"/>
          <w:lang w:val="hy-AM" w:eastAsia="ru-RU"/>
        </w:rPr>
        <w:t>քննության</w:t>
      </w:r>
      <w:r w:rsidRPr="00C906D2">
        <w:rPr>
          <w:rFonts w:ascii="GHEA Mariam" w:eastAsia="Times New Roman" w:hAnsi="GHEA Mariam"/>
          <w:sz w:val="24"/>
          <w:szCs w:val="24"/>
          <w:lang w:val="fr-FR" w:eastAsia="ru-RU"/>
        </w:rPr>
        <w:t>:</w:t>
      </w:r>
    </w:p>
    <w:p w14:paraId="093B1148" w14:textId="3F50E4B2" w:rsidR="005B34E2" w:rsidRPr="00C906D2" w:rsidRDefault="005B34E2" w:rsidP="00015FC1">
      <w:pPr>
        <w:tabs>
          <w:tab w:val="left" w:pos="0"/>
        </w:tabs>
        <w:spacing w:line="360" w:lineRule="auto"/>
        <w:ind w:right="-2" w:firstLine="567"/>
        <w:jc w:val="both"/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</w:pPr>
      <w:r w:rsidRPr="00C906D2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>2. Վճռաբեկ դատարանի որոշումն</w:t>
      </w:r>
      <w:r w:rsidRPr="00C906D2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Pr="00C906D2"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  <w:t xml:space="preserve">օրինական ուժի մեջ է մտնում կայացնելու օրը։ </w:t>
      </w:r>
    </w:p>
    <w:p w14:paraId="3A12B9D8" w14:textId="77777777" w:rsidR="005B34E2" w:rsidRDefault="005B34E2" w:rsidP="005B34E2">
      <w:pPr>
        <w:tabs>
          <w:tab w:val="left" w:pos="0"/>
        </w:tabs>
        <w:spacing w:line="360" w:lineRule="auto"/>
        <w:ind w:right="-2" w:firstLine="567"/>
        <w:jc w:val="both"/>
        <w:rPr>
          <w:rFonts w:ascii="GHEA Mariam" w:hAnsi="GHEA Mariam"/>
          <w:color w:val="000000" w:themeColor="text1"/>
          <w:sz w:val="24"/>
          <w:szCs w:val="24"/>
          <w:shd w:val="clear" w:color="auto" w:fill="FFFFFF"/>
          <w:lang w:val="hy-AM"/>
        </w:rPr>
      </w:pPr>
    </w:p>
    <w:p w14:paraId="7B706044" w14:textId="26A50B73" w:rsidR="005B34E2" w:rsidRPr="00C906D2" w:rsidRDefault="005B34E2" w:rsidP="005B34E2">
      <w:pPr>
        <w:spacing w:line="480" w:lineRule="auto"/>
        <w:ind w:left="-90" w:right="87" w:firstLine="567"/>
        <w:jc w:val="right"/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</w:pPr>
      <w:r w:rsidRPr="00C906D2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                 Նախագահող</w:t>
      </w:r>
      <w:r w:rsidRPr="00C906D2">
        <w:rPr>
          <w:rFonts w:ascii="GHEA Mariam" w:eastAsia="Times New Roman" w:hAnsi="GHEA Mariam"/>
          <w:noProof/>
          <w:sz w:val="24"/>
          <w:szCs w:val="24"/>
          <w:lang w:val="hy-AM"/>
        </w:rPr>
        <w:t>`</w:t>
      </w:r>
      <w:r w:rsidRPr="00C906D2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  </w:t>
      </w:r>
      <w:r w:rsidRPr="00C906D2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 xml:space="preserve"> 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                                                         </w:t>
      </w:r>
      <w:r w:rsidRPr="00C906D2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Հ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>.</w:t>
      </w:r>
      <w:r w:rsidRPr="00C906D2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ԱՍԱՏՐՅԱՆ</w:t>
      </w:r>
      <w:r w:rsidRPr="00C906D2">
        <w:rPr>
          <w:rFonts w:ascii="GHEA Mariam" w:eastAsia="Times New Roman" w:hAnsi="GHEA Mariam"/>
          <w:noProof/>
          <w:sz w:val="24"/>
          <w:szCs w:val="24"/>
          <w:lang w:val="hy-AM"/>
        </w:rPr>
        <w:t xml:space="preserve"> </w:t>
      </w:r>
    </w:p>
    <w:p w14:paraId="574B4F9E" w14:textId="0B2B5931" w:rsidR="003562F7" w:rsidRPr="00C906D2" w:rsidRDefault="005B34E2" w:rsidP="005B34E2">
      <w:pPr>
        <w:spacing w:line="480" w:lineRule="auto"/>
        <w:ind w:left="-90" w:right="87" w:firstLine="567"/>
        <w:jc w:val="right"/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</w:pPr>
      <w:r w:rsidRPr="00C906D2">
        <w:rPr>
          <w:rFonts w:ascii="GHEA Mariam" w:eastAsia="Times New Roman" w:hAnsi="GHEA Mariam" w:cs="Sylfaen"/>
          <w:noProof/>
          <w:sz w:val="24"/>
          <w:szCs w:val="24"/>
          <w:lang w:val="hy-AM"/>
        </w:rPr>
        <w:t xml:space="preserve">          Դատավորներ՝</w:t>
      </w:r>
      <w:r w:rsidRPr="00C906D2">
        <w:rPr>
          <w:rFonts w:ascii="GHEA Mariam" w:eastAsia="Times New Roman" w:hAnsi="GHEA Mariam"/>
          <w:noProof/>
          <w:sz w:val="24"/>
          <w:szCs w:val="24"/>
          <w:lang w:val="hy-AM"/>
        </w:rPr>
        <w:t xml:space="preserve"> 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                                                       </w:t>
      </w:r>
      <w:r w:rsidRPr="00C906D2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Ս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>.</w:t>
      </w:r>
      <w:r w:rsidRPr="00C906D2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 xml:space="preserve">ԱՎԵՏԻՍՅԱՆ </w:t>
      </w:r>
    </w:p>
    <w:p w14:paraId="230392DD" w14:textId="15BE26F5" w:rsidR="005B34E2" w:rsidRPr="00C906D2" w:rsidRDefault="005B34E2" w:rsidP="005B34E2">
      <w:pPr>
        <w:spacing w:line="480" w:lineRule="auto"/>
        <w:ind w:left="-90" w:right="87" w:firstLine="567"/>
        <w:jc w:val="right"/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</w:pPr>
      <w:r w:rsidRPr="00C906D2">
        <w:rPr>
          <w:rFonts w:ascii="GHEA Mariam" w:eastAsia="Times New Roman" w:hAnsi="GHEA Mariam"/>
          <w:noProof/>
          <w:sz w:val="24"/>
          <w:szCs w:val="24"/>
          <w:lang w:val="hy-AM"/>
        </w:rPr>
        <w:t xml:space="preserve">    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                     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               </w:t>
      </w:r>
      <w:r w:rsidRPr="00C906D2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Ա.ՊՈՂՈՍՅԱՆ</w:t>
      </w:r>
    </w:p>
    <w:p w14:paraId="464B0AC3" w14:textId="67A73C38" w:rsidR="002926B3" w:rsidRPr="00734194" w:rsidRDefault="005B34E2" w:rsidP="00734194">
      <w:pPr>
        <w:spacing w:line="480" w:lineRule="auto"/>
        <w:ind w:left="-90" w:right="87" w:firstLine="567"/>
        <w:jc w:val="right"/>
        <w:rPr>
          <w:rFonts w:ascii="GHEA Mariam" w:eastAsia="Times New Roman" w:hAnsi="GHEA Mariam" w:cs="Sylfaen"/>
          <w:sz w:val="24"/>
          <w:szCs w:val="24"/>
          <w:lang w:val="af-ZA"/>
        </w:rPr>
      </w:pPr>
      <w:r w:rsidRPr="00C906D2">
        <w:rPr>
          <w:rFonts w:ascii="GHEA Mariam" w:eastAsia="Times New Roman" w:hAnsi="GHEA Mariam"/>
          <w:noProof/>
          <w:sz w:val="24"/>
          <w:szCs w:val="24"/>
          <w:lang w:val="hy-AM"/>
        </w:rPr>
        <w:tab/>
      </w:r>
      <w:r w:rsidRPr="00C906D2">
        <w:rPr>
          <w:rFonts w:ascii="GHEA Mariam" w:eastAsia="Times New Roman" w:hAnsi="GHEA Mariam"/>
          <w:noProof/>
          <w:sz w:val="24"/>
          <w:szCs w:val="24"/>
          <w:lang w:val="hy-AM"/>
        </w:rPr>
        <w:tab/>
        <w:t xml:space="preserve">   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 xml:space="preserve">                        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 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ab/>
        <w:t xml:space="preserve">                       </w:t>
      </w:r>
      <w:r w:rsidRPr="00C906D2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Ս</w:t>
      </w:r>
      <w:r w:rsidRPr="00C906D2">
        <w:rPr>
          <w:rFonts w:ascii="GHEA Mariam" w:eastAsia="Times New Roman" w:hAnsi="GHEA Mariam"/>
          <w:noProof/>
          <w:sz w:val="24"/>
          <w:szCs w:val="24"/>
          <w:u w:val="single"/>
          <w:lang w:val="hy-AM"/>
        </w:rPr>
        <w:t>.</w:t>
      </w:r>
      <w:r w:rsidRPr="00C906D2">
        <w:rPr>
          <w:rFonts w:ascii="GHEA Mariam" w:eastAsia="Times New Roman" w:hAnsi="GHEA Mariam" w:cs="Sylfaen"/>
          <w:noProof/>
          <w:sz w:val="24"/>
          <w:szCs w:val="24"/>
          <w:u w:val="single"/>
          <w:lang w:val="hy-AM"/>
        </w:rPr>
        <w:t>ՕՀԱՆՅԱՆ</w:t>
      </w:r>
    </w:p>
    <w:sectPr w:rsidR="002926B3" w:rsidRPr="00734194" w:rsidSect="00A35A4B">
      <w:headerReference w:type="default" r:id="rId9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0B44" w14:textId="77777777" w:rsidR="005D311F" w:rsidRDefault="005D311F" w:rsidP="00EE1AFD">
      <w:r>
        <w:separator/>
      </w:r>
    </w:p>
  </w:endnote>
  <w:endnote w:type="continuationSeparator" w:id="0">
    <w:p w14:paraId="58A055F5" w14:textId="77777777" w:rsidR="005D311F" w:rsidRDefault="005D311F" w:rsidP="00EE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BB99" w14:textId="77777777" w:rsidR="005D311F" w:rsidRDefault="005D311F" w:rsidP="00EE1AFD">
      <w:r>
        <w:separator/>
      </w:r>
    </w:p>
  </w:footnote>
  <w:footnote w:type="continuationSeparator" w:id="0">
    <w:p w14:paraId="1CDD339A" w14:textId="77777777" w:rsidR="005D311F" w:rsidRDefault="005D311F" w:rsidP="00EE1AFD">
      <w:r>
        <w:continuationSeparator/>
      </w:r>
    </w:p>
  </w:footnote>
  <w:footnote w:id="1">
    <w:p w14:paraId="5CC92635" w14:textId="4A396CDD" w:rsidR="005E1B7C" w:rsidRDefault="005E1B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0631">
        <w:rPr>
          <w:rFonts w:ascii="GHEA Mariam" w:hAnsi="GHEA Mariam"/>
          <w:lang w:val="hy-AM"/>
        </w:rPr>
        <w:t xml:space="preserve">Տե՛ս </w:t>
      </w:r>
      <w:r>
        <w:rPr>
          <w:rFonts w:ascii="GHEA Mariam" w:hAnsi="GHEA Mariam"/>
          <w:lang w:val="hy-AM"/>
        </w:rPr>
        <w:t>նյութեր, հատոր 2, թերթ 21։</w:t>
      </w:r>
    </w:p>
  </w:footnote>
  <w:footnote w:id="2">
    <w:p w14:paraId="1E2A0B3D" w14:textId="00F1DBE3" w:rsidR="006C2393" w:rsidRPr="006C2393" w:rsidRDefault="006C2393">
      <w:pPr>
        <w:pStyle w:val="FootnoteText"/>
        <w:rPr>
          <w:rFonts w:ascii="GHEA Mariam" w:hAnsi="GHEA Mariam"/>
        </w:rPr>
      </w:pPr>
      <w:r>
        <w:rPr>
          <w:rStyle w:val="FootnoteReference"/>
        </w:rPr>
        <w:footnoteRef/>
      </w:r>
      <w:r>
        <w:t xml:space="preserve"> </w:t>
      </w:r>
      <w:r w:rsidRPr="006C2393">
        <w:rPr>
          <w:rFonts w:ascii="GHEA Mariam" w:hAnsi="GHEA Mariam"/>
          <w:lang w:val="hy-AM"/>
        </w:rPr>
        <w:t>Տե՛ս նյութեր, հատոր 2, թերթ 28-29։</w:t>
      </w:r>
    </w:p>
  </w:footnote>
  <w:footnote w:id="3">
    <w:p w14:paraId="1EE98689" w14:textId="6285E96B" w:rsidR="005E1B7C" w:rsidRPr="005E6C19" w:rsidRDefault="005E1B7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5E6C19">
        <w:rPr>
          <w:lang w:val="hy-AM"/>
        </w:rPr>
        <w:t xml:space="preserve"> </w:t>
      </w:r>
      <w:r w:rsidRPr="005E6C19">
        <w:rPr>
          <w:rFonts w:ascii="GHEA Mariam" w:hAnsi="GHEA Mariam"/>
          <w:lang w:val="hy-AM"/>
        </w:rPr>
        <w:t>Տե՛ս նյութեր</w:t>
      </w:r>
      <w:r>
        <w:rPr>
          <w:rFonts w:ascii="GHEA Mariam" w:hAnsi="GHEA Mariam"/>
          <w:lang w:val="hy-AM"/>
        </w:rPr>
        <w:t>, հատոր 2</w:t>
      </w:r>
      <w:r w:rsidRPr="005E6C19">
        <w:rPr>
          <w:rFonts w:ascii="GHEA Mariam" w:hAnsi="GHEA Mariam"/>
          <w:lang w:val="hy-AM"/>
        </w:rPr>
        <w:t xml:space="preserve">, թերթեր </w:t>
      </w:r>
      <w:r w:rsidRPr="003440FA">
        <w:rPr>
          <w:rFonts w:ascii="GHEA Mariam" w:hAnsi="GHEA Mariam"/>
          <w:lang w:val="hy-AM"/>
        </w:rPr>
        <w:t>54</w:t>
      </w:r>
      <w:r>
        <w:rPr>
          <w:rFonts w:ascii="GHEA Mariam" w:hAnsi="GHEA Mariam"/>
          <w:lang w:val="hy-AM"/>
        </w:rPr>
        <w:t>-58</w:t>
      </w:r>
      <w:r w:rsidRPr="005E6C19">
        <w:rPr>
          <w:rFonts w:ascii="GHEA Mariam" w:hAnsi="GHEA Mariam"/>
          <w:lang w:val="hy-AM"/>
        </w:rPr>
        <w:t>։</w:t>
      </w:r>
    </w:p>
  </w:footnote>
  <w:footnote w:id="4">
    <w:p w14:paraId="2E841618" w14:textId="77777777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F02994">
        <w:rPr>
          <w:lang w:val="hy-AM"/>
        </w:rPr>
        <w:t xml:space="preserve"> </w:t>
      </w:r>
      <w:r w:rsidRPr="006C2393">
        <w:rPr>
          <w:rFonts w:ascii="GHEA Mariam" w:hAnsi="GHEA Mariam"/>
          <w:lang w:val="hy-AM"/>
        </w:rPr>
        <w:t xml:space="preserve">Տե'ս Մարդու իրավունքների եվրոպական դատարանի՝ </w:t>
      </w:r>
      <w:r w:rsidRPr="005A6576">
        <w:rPr>
          <w:rFonts w:ascii="GHEA Mariam" w:hAnsi="GHEA Mariam"/>
          <w:i/>
          <w:iCs/>
          <w:lang w:val="hy-AM"/>
        </w:rPr>
        <w:t>Luordo v. Italy</w:t>
      </w:r>
      <w:r w:rsidRPr="006C2393">
        <w:rPr>
          <w:rFonts w:ascii="GHEA Mariam" w:hAnsi="GHEA Mariam"/>
          <w:lang w:val="hy-AM"/>
        </w:rPr>
        <w:t xml:space="preserve"> գործով 2003 թվականի հոկտեմբերի 17-ի վճիռը, գանգատ թիվ 32190/96, 85-րդ կետ, </w:t>
      </w:r>
      <w:r w:rsidRPr="005A6576">
        <w:rPr>
          <w:rFonts w:ascii="GHEA Mariam" w:hAnsi="GHEA Mariam"/>
          <w:i/>
          <w:iCs/>
          <w:lang w:val="hy-AM"/>
        </w:rPr>
        <w:t>Staroszczyk v. Poland</w:t>
      </w:r>
      <w:r w:rsidRPr="006C2393">
        <w:rPr>
          <w:rFonts w:ascii="GHEA Mariam" w:hAnsi="GHEA Mariam"/>
          <w:lang w:val="hy-AM"/>
        </w:rPr>
        <w:t xml:space="preserve"> գործով 2007 թվականի հուլիսի 9-ի վճիռը, գանգատ թիվ 59519/00, 124-րդ կետ, </w:t>
      </w:r>
      <w:r w:rsidRPr="005A6576">
        <w:rPr>
          <w:rFonts w:ascii="GHEA Mariam" w:hAnsi="GHEA Mariam"/>
          <w:i/>
          <w:iCs/>
          <w:lang w:val="hy-AM"/>
        </w:rPr>
        <w:t>Stanev v. Bulgaria</w:t>
      </w:r>
      <w:r w:rsidRPr="006C2393">
        <w:rPr>
          <w:rFonts w:ascii="GHEA Mariam" w:hAnsi="GHEA Mariam"/>
          <w:lang w:val="hy-AM"/>
        </w:rPr>
        <w:t xml:space="preserve"> գործով 2012 թվականի հունվարի 17-ի վճիռը, գանգատ թիվ 36760/06, 230-րդ կետ:</w:t>
      </w:r>
    </w:p>
  </w:footnote>
  <w:footnote w:id="5">
    <w:p w14:paraId="1C5070A3" w14:textId="77777777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 w:rsidRPr="006C2393">
        <w:rPr>
          <w:rStyle w:val="FootnoteReference"/>
          <w:rFonts w:ascii="GHEA Mariam" w:hAnsi="GHEA Mariam"/>
        </w:rPr>
        <w:footnoteRef/>
      </w:r>
      <w:r w:rsidRPr="006C2393">
        <w:rPr>
          <w:rFonts w:ascii="GHEA Mariam" w:hAnsi="GHEA Mariam"/>
          <w:lang w:val="hy-AM"/>
        </w:rPr>
        <w:t xml:space="preserve"> Տե'ս Մարդու իրավունքների եվրոպական դատարանի՝ </w:t>
      </w:r>
      <w:r w:rsidRPr="005A6576">
        <w:rPr>
          <w:rFonts w:ascii="GHEA Mariam" w:hAnsi="GHEA Mariam"/>
          <w:i/>
          <w:iCs/>
          <w:lang w:val="hy-AM"/>
        </w:rPr>
        <w:t>Khalfaoui v. France</w:t>
      </w:r>
      <w:r w:rsidRPr="006C2393">
        <w:rPr>
          <w:rFonts w:ascii="GHEA Mariam" w:hAnsi="GHEA Mariam"/>
          <w:lang w:val="hy-AM"/>
        </w:rPr>
        <w:t xml:space="preserve"> գործով 1999 թվականի դեկտեմբերի 14-ի վճիռը, գանգատ թիվ 34791/97, 36-րդ կետ, </w:t>
      </w:r>
      <w:r w:rsidRPr="005A6576">
        <w:rPr>
          <w:rFonts w:ascii="GHEA Mariam" w:hAnsi="GHEA Mariam"/>
          <w:i/>
          <w:iCs/>
          <w:lang w:val="hy-AM"/>
        </w:rPr>
        <w:t>Hirschhorn v. Romania</w:t>
      </w:r>
      <w:r w:rsidRPr="006C2393">
        <w:rPr>
          <w:rFonts w:ascii="GHEA Mariam" w:hAnsi="GHEA Mariam"/>
          <w:lang w:val="hy-AM"/>
        </w:rPr>
        <w:t xml:space="preserve"> գործով 2007 թվականի հուլիսի 26-ի վճիռը, գանգատ թիվ 29294/02, 50-րդ կետ:</w:t>
      </w:r>
    </w:p>
  </w:footnote>
  <w:footnote w:id="6">
    <w:p w14:paraId="54FDCF7E" w14:textId="77777777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 w:rsidRPr="006C2393">
        <w:rPr>
          <w:rStyle w:val="FootnoteReference"/>
          <w:rFonts w:ascii="GHEA Mariam" w:hAnsi="GHEA Mariam"/>
        </w:rPr>
        <w:footnoteRef/>
      </w:r>
      <w:r w:rsidRPr="006C2393">
        <w:rPr>
          <w:rFonts w:ascii="GHEA Mariam" w:hAnsi="GHEA Mariam"/>
          <w:lang w:val="hy-AM"/>
        </w:rPr>
        <w:t xml:space="preserve"> Տե'ս Մարդու իրավունքների եվրոպական դատարանի՝ </w:t>
      </w:r>
      <w:r w:rsidRPr="005A6576">
        <w:rPr>
          <w:rFonts w:ascii="GHEA Mariam" w:hAnsi="GHEA Mariam"/>
          <w:i/>
          <w:iCs/>
          <w:lang w:val="hy-AM"/>
        </w:rPr>
        <w:t>Walchli v. France</w:t>
      </w:r>
      <w:r w:rsidRPr="006C2393">
        <w:rPr>
          <w:rFonts w:ascii="GHEA Mariam" w:hAnsi="GHEA Mariam"/>
          <w:lang w:val="hy-AM"/>
        </w:rPr>
        <w:t xml:space="preserve"> գործով 2007 թվականի հուլիսի 26-ի վճիռը, գանգատ թիվ 35787/03, 29-րդ կետ:</w:t>
      </w:r>
    </w:p>
  </w:footnote>
  <w:footnote w:id="7">
    <w:p w14:paraId="280DEA0B" w14:textId="77777777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 w:rsidRPr="006C2393">
        <w:rPr>
          <w:rStyle w:val="FootnoteReference"/>
          <w:rFonts w:ascii="GHEA Mariam" w:hAnsi="GHEA Mariam"/>
        </w:rPr>
        <w:footnoteRef/>
      </w:r>
      <w:r w:rsidRPr="006C2393">
        <w:rPr>
          <w:rFonts w:ascii="GHEA Mariam" w:hAnsi="GHEA Mariam"/>
          <w:lang w:val="hy-AM"/>
        </w:rPr>
        <w:t xml:space="preserve"> Տե'ս Մարդու իրավունքների եվրոպական դատարանի՝ </w:t>
      </w:r>
      <w:r w:rsidRPr="005A6576">
        <w:rPr>
          <w:rFonts w:ascii="GHEA Mariam" w:hAnsi="GHEA Mariam"/>
          <w:i/>
          <w:iCs/>
          <w:lang w:val="hy-AM"/>
        </w:rPr>
        <w:t>Efstathiou and others v. Greece</w:t>
      </w:r>
      <w:r w:rsidRPr="006C2393">
        <w:rPr>
          <w:rFonts w:ascii="GHEA Mariam" w:hAnsi="GHEA Mariam"/>
          <w:lang w:val="hy-AM"/>
        </w:rPr>
        <w:t xml:space="preserve"> գործով 2006 թվականի հուլիսի 27-ի վճիռը, գանգատ թիվ 36998/02, 24-րդ կետ:</w:t>
      </w:r>
    </w:p>
  </w:footnote>
  <w:footnote w:id="8">
    <w:p w14:paraId="1927A066" w14:textId="77777777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22661D">
        <w:rPr>
          <w:lang w:val="hy-AM"/>
        </w:rPr>
        <w:t xml:space="preserve"> </w:t>
      </w:r>
      <w:r w:rsidRPr="006C2393">
        <w:rPr>
          <w:rFonts w:ascii="GHEA Mariam" w:hAnsi="GHEA Mariam"/>
          <w:lang w:val="hy-AM"/>
        </w:rPr>
        <w:t xml:space="preserve">Տե՛ս Մարդու իրավունքների եվրոպական դատարանի` </w:t>
      </w:r>
      <w:r w:rsidRPr="00440A64">
        <w:rPr>
          <w:rFonts w:ascii="GHEA Mariam" w:hAnsi="GHEA Mariam"/>
          <w:i/>
          <w:iCs/>
          <w:lang w:val="hy-AM"/>
        </w:rPr>
        <w:t>Mamikonyan v. Armenia</w:t>
      </w:r>
      <w:r w:rsidRPr="006C2393">
        <w:rPr>
          <w:rFonts w:ascii="GHEA Mariam" w:hAnsi="GHEA Mariam"/>
          <w:lang w:val="hy-AM"/>
        </w:rPr>
        <w:t xml:space="preserve"> գործով 2010 թվականի մարտի 16-ի վճիռը, գանգատ թիվ 25083/05, կետեր 25 և 27։</w:t>
      </w:r>
    </w:p>
  </w:footnote>
  <w:footnote w:id="9">
    <w:p w14:paraId="20411D5B" w14:textId="77777777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 w:rsidRPr="006C2393">
        <w:rPr>
          <w:rStyle w:val="FootnoteReference"/>
          <w:rFonts w:ascii="GHEA Mariam" w:hAnsi="GHEA Mariam"/>
        </w:rPr>
        <w:footnoteRef/>
      </w:r>
      <w:r w:rsidRPr="006C2393">
        <w:rPr>
          <w:rFonts w:ascii="GHEA Mariam" w:hAnsi="GHEA Mariam"/>
          <w:lang w:val="hy-AM"/>
        </w:rPr>
        <w:t xml:space="preserve"> Տե՛ս Մարդու իրավունքների եվրոպական դատարանի` </w:t>
      </w:r>
      <w:r w:rsidRPr="00440A64">
        <w:rPr>
          <w:rFonts w:ascii="GHEA Mariam" w:hAnsi="GHEA Mariam"/>
          <w:i/>
          <w:iCs/>
          <w:lang w:val="hy-AM"/>
        </w:rPr>
        <w:t>Miragall Escolano and Others v. Spain</w:t>
      </w:r>
      <w:r w:rsidRPr="006C2393">
        <w:rPr>
          <w:rFonts w:ascii="GHEA Mariam" w:hAnsi="GHEA Mariam"/>
          <w:lang w:val="hy-AM"/>
        </w:rPr>
        <w:t xml:space="preserve"> գործով 2000 թվականի հունվարի 25-ի վճիռը, գանգատներ թիվ 38366/97, 38688/97, 40777/98, 40843/98, 41015/98, 41400/98, 41446/98, 41484/98, 41487/98 և 41509/98, կետ 37։</w:t>
      </w:r>
    </w:p>
  </w:footnote>
  <w:footnote w:id="10">
    <w:p w14:paraId="4B1AC5CA" w14:textId="1B602EE2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22661D">
        <w:rPr>
          <w:lang w:val="hy-AM"/>
        </w:rPr>
        <w:t xml:space="preserve"> </w:t>
      </w:r>
      <w:r w:rsidRPr="006C2393">
        <w:rPr>
          <w:rFonts w:ascii="GHEA Mariam" w:hAnsi="GHEA Mariam"/>
          <w:lang w:val="hy-AM"/>
        </w:rPr>
        <w:t xml:space="preserve">Տե՛ս, </w:t>
      </w:r>
      <w:r w:rsidRPr="00632337">
        <w:rPr>
          <w:rFonts w:ascii="GHEA Mariam" w:hAnsi="GHEA Mariam"/>
          <w:i/>
          <w:iCs/>
          <w:lang w:val="hy-AM"/>
        </w:rPr>
        <w:t>mutatis mutandis</w:t>
      </w:r>
      <w:r w:rsidRPr="006C2393">
        <w:rPr>
          <w:rFonts w:ascii="GHEA Mariam" w:hAnsi="GHEA Mariam"/>
          <w:lang w:val="hy-AM"/>
        </w:rPr>
        <w:t>, ՀՀ Սահմանադրական դատարանի՝ 2015 թվականի դեկտեմբերի 22-ի թիվ ՍԴՈ-1249, 2007 թվականի ապրիլի 9-ի թիվ ՍԴՈ-690, 2011 թվականի փետրվարի 8-ի թիվ ՍԴՈ-936, 2015 թվականի մարտի 3-ի թիվ ՍԴՈ-1192 և 2016 թվականի մարտի 10-ի թիվ ՍԴՈ-1257 որոշումները։</w:t>
      </w:r>
    </w:p>
  </w:footnote>
  <w:footnote w:id="11">
    <w:p w14:paraId="2D39F3F8" w14:textId="2DF11A9E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 w:rsidRPr="006C2393">
        <w:rPr>
          <w:rStyle w:val="FootnoteReference"/>
          <w:rFonts w:ascii="GHEA Mariam" w:hAnsi="GHEA Mariam"/>
        </w:rPr>
        <w:footnoteRef/>
      </w:r>
      <w:r w:rsidRPr="006C2393">
        <w:rPr>
          <w:rFonts w:ascii="GHEA Mariam" w:hAnsi="GHEA Mariam"/>
          <w:lang w:val="hy-AM"/>
        </w:rPr>
        <w:t xml:space="preserve"> Տե՛ս Վճռաբեկ դատարանի՝</w:t>
      </w:r>
      <w:r w:rsidR="00B473B3">
        <w:rPr>
          <w:rFonts w:ascii="GHEA Mariam" w:hAnsi="GHEA Mariam"/>
          <w:lang w:val="hy-AM"/>
        </w:rPr>
        <w:t xml:space="preserve"> </w:t>
      </w:r>
      <w:r w:rsidRPr="00632337">
        <w:rPr>
          <w:rFonts w:ascii="GHEA Mariam" w:hAnsi="GHEA Mariam"/>
          <w:i/>
          <w:iCs/>
          <w:lang w:val="hy-AM"/>
        </w:rPr>
        <w:t>Նաիրա</w:t>
      </w:r>
      <w:r w:rsidR="00B473B3">
        <w:rPr>
          <w:rFonts w:ascii="GHEA Mariam" w:hAnsi="GHEA Mariam"/>
          <w:i/>
          <w:iCs/>
          <w:lang w:val="hy-AM"/>
        </w:rPr>
        <w:t xml:space="preserve"> </w:t>
      </w:r>
      <w:r w:rsidRPr="00632337">
        <w:rPr>
          <w:rFonts w:ascii="GHEA Mariam" w:hAnsi="GHEA Mariam"/>
          <w:i/>
          <w:iCs/>
          <w:lang w:val="hy-AM"/>
        </w:rPr>
        <w:t>Գրիգորյանի</w:t>
      </w:r>
      <w:r w:rsidRPr="006C2393">
        <w:rPr>
          <w:rFonts w:ascii="Calibri" w:hAnsi="Calibri" w:cs="Calibri"/>
          <w:lang w:val="hy-AM"/>
        </w:rPr>
        <w:t> </w:t>
      </w:r>
      <w:r w:rsidRPr="006C2393">
        <w:rPr>
          <w:rFonts w:ascii="GHEA Mariam" w:hAnsi="GHEA Mariam" w:cs="GHEA Mariam"/>
          <w:lang w:val="hy-AM"/>
        </w:rPr>
        <w:t>գործով</w:t>
      </w:r>
      <w:r w:rsidR="00440A64">
        <w:rPr>
          <w:rFonts w:ascii="GHEA Mariam" w:hAnsi="GHEA Mariam"/>
          <w:lang w:val="hy-AM"/>
        </w:rPr>
        <w:t xml:space="preserve"> </w:t>
      </w:r>
      <w:r w:rsidRPr="006C2393">
        <w:rPr>
          <w:rFonts w:ascii="GHEA Mariam" w:hAnsi="GHEA Mariam"/>
          <w:lang w:val="hy-AM"/>
        </w:rPr>
        <w:t xml:space="preserve">2022 </w:t>
      </w:r>
      <w:r w:rsidRPr="006C2393">
        <w:rPr>
          <w:rFonts w:ascii="GHEA Mariam" w:hAnsi="GHEA Mariam" w:cs="GHEA Mariam"/>
          <w:lang w:val="hy-AM"/>
        </w:rPr>
        <w:t>թվական</w:t>
      </w:r>
      <w:r w:rsidRPr="006C2393">
        <w:rPr>
          <w:rFonts w:ascii="GHEA Mariam" w:hAnsi="GHEA Mariam"/>
          <w:lang w:val="hy-AM"/>
        </w:rPr>
        <w:t xml:space="preserve">ի ապրիլի 22-ի թիվ </w:t>
      </w:r>
      <w:r w:rsidR="006C2393">
        <w:rPr>
          <w:rFonts w:ascii="GHEA Mariam" w:hAnsi="GHEA Mariam"/>
          <w:lang w:val="hy-AM"/>
        </w:rPr>
        <w:t xml:space="preserve">                      </w:t>
      </w:r>
      <w:r w:rsidRPr="006C2393">
        <w:rPr>
          <w:rFonts w:ascii="GHEA Mariam" w:hAnsi="GHEA Mariam"/>
          <w:lang w:val="hy-AM"/>
        </w:rPr>
        <w:t>Մ-6168/21</w:t>
      </w:r>
      <w:r w:rsidR="00440A64">
        <w:rPr>
          <w:rFonts w:ascii="GHEA Mariam" w:hAnsi="GHEA Mariam"/>
          <w:lang w:val="hy-AM"/>
        </w:rPr>
        <w:t xml:space="preserve"> </w:t>
      </w:r>
      <w:r w:rsidRPr="006C2393">
        <w:rPr>
          <w:rFonts w:ascii="GHEA Mariam" w:hAnsi="GHEA Mariam"/>
          <w:lang w:val="hy-AM"/>
        </w:rPr>
        <w:t>որոշումը, կետ 16։</w:t>
      </w:r>
    </w:p>
  </w:footnote>
  <w:footnote w:id="12">
    <w:p w14:paraId="24B7EEF2" w14:textId="77777777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961B27">
        <w:rPr>
          <w:lang w:val="hy-AM"/>
        </w:rPr>
        <w:t xml:space="preserve"> </w:t>
      </w:r>
      <w:r w:rsidRPr="00BB593C">
        <w:rPr>
          <w:rFonts w:ascii="GHEA Mariam" w:hAnsi="GHEA Mariam"/>
          <w:lang w:val="hy-AM"/>
        </w:rPr>
        <w:t xml:space="preserve">Տե՛ս, </w:t>
      </w:r>
      <w:r w:rsidRPr="00BB593C">
        <w:rPr>
          <w:rFonts w:ascii="GHEA Mariam" w:hAnsi="GHEA Mariam"/>
          <w:i/>
          <w:iCs/>
          <w:lang w:val="hy-AM"/>
        </w:rPr>
        <w:t>mutatis mutandis</w:t>
      </w:r>
      <w:r w:rsidRPr="00BB593C">
        <w:rPr>
          <w:rFonts w:ascii="GHEA Mariam" w:hAnsi="GHEA Mariam"/>
          <w:lang w:val="hy-AM"/>
        </w:rPr>
        <w:t xml:space="preserve">, Վճռաբեկ դատարանի՝ </w:t>
      </w:r>
      <w:r w:rsidRPr="00BB593C">
        <w:rPr>
          <w:rFonts w:ascii="GHEA Mariam" w:hAnsi="GHEA Mariam"/>
          <w:i/>
          <w:iCs/>
          <w:lang w:val="hy-AM"/>
        </w:rPr>
        <w:t>Ռաֆայել Խաչատրյանի</w:t>
      </w:r>
      <w:r w:rsidRPr="00BB593C">
        <w:rPr>
          <w:rFonts w:ascii="GHEA Mariam" w:hAnsi="GHEA Mariam"/>
          <w:lang w:val="hy-AM"/>
        </w:rPr>
        <w:t xml:space="preserve"> գործով 2020 թվականի մայիսի 26-ի որոշումը։</w:t>
      </w:r>
    </w:p>
  </w:footnote>
  <w:footnote w:id="13">
    <w:p w14:paraId="4B0AEE3C" w14:textId="1BD17C72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 w:rsidRPr="006C2393">
        <w:rPr>
          <w:rStyle w:val="FootnoteReference"/>
          <w:rFonts w:ascii="GHEA Mariam" w:hAnsi="GHEA Mariam"/>
        </w:rPr>
        <w:footnoteRef/>
      </w:r>
      <w:r w:rsidR="00BB593C">
        <w:rPr>
          <w:rFonts w:ascii="GHEA Mariam" w:hAnsi="GHEA Mariam"/>
          <w:lang w:val="hy-AM"/>
        </w:rPr>
        <w:t xml:space="preserve"> </w:t>
      </w:r>
      <w:r w:rsidRPr="006C2393">
        <w:rPr>
          <w:rFonts w:ascii="GHEA Mariam" w:hAnsi="GHEA Mariam"/>
          <w:lang w:val="hy-AM"/>
        </w:rPr>
        <w:t xml:space="preserve">Տե՛ս Վճռաբեկ դատարանի՝ </w:t>
      </w:r>
      <w:r w:rsidRPr="00BB593C">
        <w:rPr>
          <w:rFonts w:ascii="GHEA Mariam" w:hAnsi="GHEA Mariam"/>
          <w:i/>
          <w:iCs/>
          <w:lang w:val="hy-AM"/>
        </w:rPr>
        <w:t>Սևակ Սարգսյանի</w:t>
      </w:r>
      <w:r w:rsidRPr="006C2393">
        <w:rPr>
          <w:rFonts w:ascii="GHEA Mariam" w:hAnsi="GHEA Mariam"/>
          <w:lang w:val="hy-AM"/>
        </w:rPr>
        <w:t xml:space="preserve"> գործով 2018 թվականի ապրիլի 18-ի թիվ ԿԴ/0089/12/17 որոշումը, կետ 14:</w:t>
      </w:r>
    </w:p>
  </w:footnote>
  <w:footnote w:id="14">
    <w:p w14:paraId="7D624DA2" w14:textId="77777777" w:rsidR="005E1B7C" w:rsidRPr="006C2393" w:rsidRDefault="005E1B7C" w:rsidP="006C2393">
      <w:pPr>
        <w:pStyle w:val="FootnoteText"/>
        <w:jc w:val="both"/>
        <w:rPr>
          <w:rFonts w:ascii="GHEA Mariam" w:hAnsi="GHEA Mariam"/>
          <w:lang w:val="hy-AM"/>
        </w:rPr>
      </w:pPr>
      <w:r w:rsidRPr="006C2393">
        <w:rPr>
          <w:rStyle w:val="FootnoteReference"/>
          <w:rFonts w:ascii="GHEA Mariam" w:hAnsi="GHEA Mariam"/>
        </w:rPr>
        <w:footnoteRef/>
      </w:r>
      <w:r w:rsidRPr="006C2393">
        <w:rPr>
          <w:rFonts w:ascii="GHEA Mariam" w:hAnsi="GHEA Mariam"/>
          <w:lang w:val="hy-AM"/>
        </w:rPr>
        <w:t xml:space="preserve"> Տե՛ս, </w:t>
      </w:r>
      <w:r w:rsidRPr="00BB593C">
        <w:rPr>
          <w:rFonts w:ascii="GHEA Mariam" w:hAnsi="GHEA Mariam"/>
          <w:i/>
          <w:iCs/>
          <w:lang w:val="hy-AM"/>
        </w:rPr>
        <w:t>mutatis mutandis</w:t>
      </w:r>
      <w:r w:rsidRPr="006C2393">
        <w:rPr>
          <w:rFonts w:ascii="GHEA Mariam" w:hAnsi="GHEA Mariam"/>
          <w:lang w:val="hy-AM"/>
        </w:rPr>
        <w:t xml:space="preserve">, Վճռաբեկ դատարանի՝ </w:t>
      </w:r>
      <w:r w:rsidRPr="00BB593C">
        <w:rPr>
          <w:rFonts w:ascii="GHEA Mariam" w:hAnsi="GHEA Mariam"/>
          <w:i/>
          <w:iCs/>
          <w:lang w:val="hy-AM"/>
        </w:rPr>
        <w:t>Վերգինե Բեգանյանի</w:t>
      </w:r>
      <w:r w:rsidRPr="006C2393">
        <w:rPr>
          <w:rFonts w:ascii="GHEA Mariam" w:hAnsi="GHEA Mariam"/>
          <w:lang w:val="hy-AM"/>
        </w:rPr>
        <w:t xml:space="preserve"> գործով 2018 թվականի մարտի 20-ի թիվ ԱՐԴ1/0012/11/16 որոշումը, կետ 15։</w:t>
      </w:r>
    </w:p>
  </w:footnote>
  <w:footnote w:id="15">
    <w:p w14:paraId="08C332A6" w14:textId="579DA445" w:rsidR="002F0FA1" w:rsidRPr="002F0FA1" w:rsidRDefault="002F0FA1">
      <w:pPr>
        <w:pStyle w:val="FootnoteText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2F0FA1">
        <w:rPr>
          <w:lang w:val="hy-AM"/>
        </w:rPr>
        <w:t xml:space="preserve"> </w:t>
      </w:r>
      <w:r w:rsidRPr="002F0FA1">
        <w:rPr>
          <w:rFonts w:ascii="GHEA Mariam" w:hAnsi="GHEA Mariam"/>
          <w:lang w:val="hy-AM"/>
        </w:rPr>
        <w:t>Տե՛ս նյութեր, հատոր 2, թերթ 21։</w:t>
      </w:r>
    </w:p>
  </w:footnote>
  <w:footnote w:id="16">
    <w:p w14:paraId="7C30A359" w14:textId="2147E87F" w:rsidR="002F0FA1" w:rsidRPr="002F0FA1" w:rsidRDefault="002F0FA1">
      <w:pPr>
        <w:pStyle w:val="FootnoteText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2F0FA1">
        <w:rPr>
          <w:lang w:val="hy-AM"/>
        </w:rPr>
        <w:t xml:space="preserve"> </w:t>
      </w:r>
      <w:r w:rsidRPr="002F0FA1">
        <w:rPr>
          <w:rFonts w:ascii="GHEA Mariam" w:hAnsi="GHEA Mariam"/>
          <w:lang w:val="hy-AM"/>
        </w:rPr>
        <w:t xml:space="preserve">Տե՛ս նյութեր, հատոր 2, թերթ </w:t>
      </w:r>
      <w:r>
        <w:rPr>
          <w:rFonts w:ascii="GHEA Mariam" w:hAnsi="GHEA Mariam"/>
          <w:lang w:val="hy-AM"/>
        </w:rPr>
        <w:t>34</w:t>
      </w:r>
      <w:r w:rsidRPr="002F0FA1">
        <w:rPr>
          <w:rFonts w:ascii="GHEA Mariam" w:hAnsi="GHEA Mariam"/>
          <w:lang w:val="hy-AM"/>
        </w:rPr>
        <w:t>։</w:t>
      </w:r>
    </w:p>
  </w:footnote>
  <w:footnote w:id="17">
    <w:p w14:paraId="7F12C2B3" w14:textId="60973385" w:rsidR="002F0FA1" w:rsidRPr="002F0FA1" w:rsidRDefault="002F0FA1">
      <w:pPr>
        <w:pStyle w:val="FootnoteText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2F0FA1">
        <w:rPr>
          <w:lang w:val="hy-AM"/>
        </w:rPr>
        <w:t xml:space="preserve"> </w:t>
      </w:r>
      <w:bookmarkStart w:id="3" w:name="_Hlk168663326"/>
      <w:r w:rsidRPr="002F0FA1">
        <w:rPr>
          <w:rFonts w:ascii="GHEA Mariam" w:hAnsi="GHEA Mariam"/>
          <w:lang w:val="hy-AM"/>
        </w:rPr>
        <w:t xml:space="preserve">Տե՛ս նյութեր, հատոր 2, թերթ </w:t>
      </w:r>
      <w:r>
        <w:rPr>
          <w:rFonts w:ascii="GHEA Mariam" w:hAnsi="GHEA Mariam"/>
          <w:lang w:val="hy-AM"/>
        </w:rPr>
        <w:t>33</w:t>
      </w:r>
      <w:r w:rsidRPr="002F0FA1">
        <w:rPr>
          <w:rFonts w:ascii="GHEA Mariam" w:hAnsi="GHEA Mariam"/>
          <w:lang w:val="hy-AM"/>
        </w:rPr>
        <w:t>։</w:t>
      </w:r>
    </w:p>
    <w:bookmarkEnd w:id="3"/>
  </w:footnote>
  <w:footnote w:id="18">
    <w:p w14:paraId="59C42F49" w14:textId="1F60D3C8" w:rsidR="002F0FA1" w:rsidRPr="002F0FA1" w:rsidRDefault="002F0FA1">
      <w:pPr>
        <w:pStyle w:val="FootnoteText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2F0FA1">
        <w:rPr>
          <w:lang w:val="hy-AM"/>
        </w:rPr>
        <w:t xml:space="preserve"> </w:t>
      </w:r>
      <w:r w:rsidRPr="002F0FA1">
        <w:rPr>
          <w:rFonts w:ascii="GHEA Mariam" w:hAnsi="GHEA Mariam"/>
          <w:lang w:val="hy-AM"/>
        </w:rPr>
        <w:t xml:space="preserve">Տե՛ս </w:t>
      </w:r>
      <w:r w:rsidR="00776199" w:rsidRPr="00776199">
        <w:rPr>
          <w:rFonts w:ascii="GHEA Mariam" w:hAnsi="GHEA Mariam"/>
          <w:lang w:val="hy-AM"/>
        </w:rPr>
        <w:t xml:space="preserve">նյութեր, հատոր </w:t>
      </w:r>
      <w:r w:rsidR="00776199">
        <w:rPr>
          <w:rFonts w:ascii="GHEA Mariam" w:hAnsi="GHEA Mariam"/>
          <w:lang w:val="hy-AM"/>
        </w:rPr>
        <w:t>3</w:t>
      </w:r>
      <w:r w:rsidR="00776199" w:rsidRPr="00776199">
        <w:rPr>
          <w:rFonts w:ascii="GHEA Mariam" w:hAnsi="GHEA Mariam"/>
          <w:lang w:val="hy-AM"/>
        </w:rPr>
        <w:t xml:space="preserve">, թերթ </w:t>
      </w:r>
      <w:r w:rsidR="00776199">
        <w:rPr>
          <w:rFonts w:ascii="GHEA Mariam" w:hAnsi="GHEA Mariam"/>
          <w:lang w:val="hy-AM"/>
        </w:rPr>
        <w:t>16</w:t>
      </w:r>
      <w:r w:rsidR="00776199" w:rsidRPr="00776199">
        <w:rPr>
          <w:rFonts w:ascii="GHEA Mariam" w:hAnsi="GHEA Mariam"/>
          <w:lang w:val="hy-AM"/>
        </w:rPr>
        <w:t>։</w:t>
      </w:r>
    </w:p>
  </w:footnote>
  <w:footnote w:id="19">
    <w:p w14:paraId="5EEB2702" w14:textId="67041EB2" w:rsidR="0045322B" w:rsidRPr="0045322B" w:rsidRDefault="0045322B">
      <w:pPr>
        <w:pStyle w:val="FootnoteText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45322B">
        <w:rPr>
          <w:lang w:val="hy-AM"/>
        </w:rPr>
        <w:t xml:space="preserve"> </w:t>
      </w:r>
      <w:r w:rsidRPr="00776199">
        <w:rPr>
          <w:rFonts w:ascii="GHEA Mariam" w:hAnsi="GHEA Mariam"/>
          <w:lang w:val="hy-AM"/>
        </w:rPr>
        <w:t>Տե՛ս նյութեր, հատոր 2, թերթ 24, հատոր 3, թերթ</w:t>
      </w:r>
      <w:r>
        <w:rPr>
          <w:rFonts w:ascii="GHEA Mariam" w:hAnsi="GHEA Mariam"/>
          <w:lang w:val="hy-AM"/>
        </w:rPr>
        <w:t xml:space="preserve"> </w:t>
      </w:r>
      <w:r w:rsidR="00776199">
        <w:rPr>
          <w:rFonts w:ascii="GHEA Mariam" w:hAnsi="GHEA Mariam"/>
          <w:lang w:val="hy-AM"/>
        </w:rPr>
        <w:t>7։</w:t>
      </w:r>
    </w:p>
  </w:footnote>
  <w:footnote w:id="20">
    <w:p w14:paraId="6392AE53" w14:textId="42BE5BD1" w:rsidR="002F0FA1" w:rsidRPr="002F0FA1" w:rsidRDefault="002F0FA1">
      <w:pPr>
        <w:pStyle w:val="FootnoteText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2F0FA1">
        <w:rPr>
          <w:lang w:val="hy-AM"/>
        </w:rPr>
        <w:t xml:space="preserve"> </w:t>
      </w:r>
      <w:r w:rsidRPr="002F0FA1">
        <w:rPr>
          <w:rFonts w:ascii="GHEA Mariam" w:hAnsi="GHEA Mariam"/>
          <w:lang w:val="hy-AM"/>
        </w:rPr>
        <w:t xml:space="preserve">Տե՛ս </w:t>
      </w:r>
      <w:r>
        <w:rPr>
          <w:rFonts w:ascii="GHEA Mariam" w:hAnsi="GHEA Mariam"/>
          <w:lang w:val="hy-AM"/>
        </w:rPr>
        <w:t>ներկայացված վերաքննիչ և վճռաբեկ բողոքները։</w:t>
      </w:r>
    </w:p>
  </w:footnote>
  <w:footnote w:id="21">
    <w:p w14:paraId="6A2B1409" w14:textId="08B81668" w:rsidR="00057560" w:rsidRPr="00057560" w:rsidRDefault="00057560">
      <w:pPr>
        <w:pStyle w:val="FootnoteText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057560">
        <w:rPr>
          <w:lang w:val="hy-AM"/>
        </w:rPr>
        <w:t xml:space="preserve"> </w:t>
      </w:r>
      <w:r w:rsidRPr="00057560">
        <w:rPr>
          <w:rFonts w:ascii="GHEA Mariam" w:hAnsi="GHEA Mariam"/>
          <w:lang w:val="hy-AM"/>
        </w:rPr>
        <w:t xml:space="preserve">Տե՛ս նյութեր, հատոր 2, թերթ </w:t>
      </w:r>
      <w:r>
        <w:rPr>
          <w:rFonts w:ascii="GHEA Mariam" w:hAnsi="GHEA Mariam"/>
          <w:lang w:val="hy-AM"/>
        </w:rPr>
        <w:t>28-29</w:t>
      </w:r>
      <w:r w:rsidRPr="00057560">
        <w:rPr>
          <w:rFonts w:ascii="GHEA Mariam" w:hAnsi="GHEA Mariam"/>
          <w:lang w:val="hy-AM"/>
        </w:rPr>
        <w:t>։</w:t>
      </w:r>
    </w:p>
  </w:footnote>
  <w:footnote w:id="22">
    <w:p w14:paraId="0261A6A8" w14:textId="49E62B46" w:rsidR="00057560" w:rsidRPr="00057560" w:rsidRDefault="00057560">
      <w:pPr>
        <w:pStyle w:val="FootnoteText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057560">
        <w:rPr>
          <w:lang w:val="hy-AM"/>
        </w:rPr>
        <w:t xml:space="preserve"> </w:t>
      </w:r>
      <w:r w:rsidRPr="00057560">
        <w:rPr>
          <w:rFonts w:ascii="GHEA Mariam" w:hAnsi="GHEA Mariam"/>
          <w:lang w:val="hy-AM"/>
        </w:rPr>
        <w:t>Տե՛ս նյութեր, հատոր 2, թերթեր 54-58։</w:t>
      </w:r>
    </w:p>
  </w:footnote>
  <w:footnote w:id="23">
    <w:p w14:paraId="5D4FC667" w14:textId="55E6AD40" w:rsidR="008E0809" w:rsidRPr="008E0809" w:rsidRDefault="008E0809" w:rsidP="00957821">
      <w:pPr>
        <w:pStyle w:val="FootnoteText"/>
        <w:ind w:right="-2"/>
        <w:rPr>
          <w:rFonts w:ascii="GHEA Mariam" w:hAnsi="GHEA Mariam"/>
          <w:lang w:val="hy-AM"/>
        </w:rPr>
      </w:pPr>
      <w:r>
        <w:rPr>
          <w:rStyle w:val="FootnoteReference"/>
        </w:rPr>
        <w:footnoteRef/>
      </w:r>
      <w:r w:rsidRPr="008E0809">
        <w:rPr>
          <w:lang w:val="hy-AM"/>
        </w:rPr>
        <w:t xml:space="preserve"> </w:t>
      </w:r>
      <w:r w:rsidRPr="008E0809">
        <w:rPr>
          <w:rFonts w:ascii="GHEA Mariam" w:hAnsi="GHEA Mariam"/>
          <w:lang w:val="hy-AM"/>
        </w:rPr>
        <w:t xml:space="preserve">Տե՛ս, </w:t>
      </w:r>
      <w:r w:rsidRPr="008E0809">
        <w:rPr>
          <w:rFonts w:ascii="GHEA Mariam" w:hAnsi="GHEA Mariam"/>
          <w:i/>
          <w:iCs/>
          <w:lang w:val="hy-AM"/>
        </w:rPr>
        <w:t>mutatis mutandis</w:t>
      </w:r>
      <w:r w:rsidRPr="008E0809">
        <w:rPr>
          <w:rFonts w:ascii="GHEA Mariam" w:hAnsi="GHEA Mariam"/>
          <w:lang w:val="hy-AM"/>
        </w:rPr>
        <w:t xml:space="preserve">, Վճռաբեկ դատարանի` </w:t>
      </w:r>
      <w:r w:rsidRPr="008E0809">
        <w:rPr>
          <w:rFonts w:ascii="GHEA Mariam" w:hAnsi="GHEA Mariam"/>
          <w:i/>
          <w:iCs/>
          <w:lang w:val="hy-AM"/>
        </w:rPr>
        <w:t>Ավաթ Ամինիի</w:t>
      </w:r>
      <w:r w:rsidRPr="008E0809">
        <w:rPr>
          <w:rFonts w:ascii="GHEA Mariam" w:hAnsi="GHEA Mariam"/>
          <w:lang w:val="hy-AM"/>
        </w:rPr>
        <w:t xml:space="preserve"> գործով 2023 թվականի հունվարի </w:t>
      </w:r>
      <w:r w:rsidRPr="008E0809">
        <w:rPr>
          <w:rFonts w:ascii="GHEA Mariam" w:hAnsi="GHEA Mariam"/>
          <w:lang w:val="hy-AM"/>
        </w:rPr>
        <w:t>25-ի թիվ ԵԴ/0752/06/22</w:t>
      </w:r>
      <w:r w:rsidR="00957821">
        <w:rPr>
          <w:rFonts w:ascii="GHEA Mariam" w:hAnsi="GHEA Mariam"/>
          <w:lang w:val="hy-AM"/>
        </w:rPr>
        <w:t xml:space="preserve"> </w:t>
      </w:r>
      <w:r w:rsidRPr="008E0809">
        <w:rPr>
          <w:rFonts w:ascii="GHEA Mariam" w:hAnsi="GHEA Mariam"/>
          <w:lang w:val="hy-AM"/>
        </w:rPr>
        <w:t>որոշումը: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HEA Mariam" w:hAnsi="GHEA Mariam"/>
      </w:rPr>
      <w:id w:val="1961526412"/>
      <w:docPartObj>
        <w:docPartGallery w:val="Page Numbers (Top of Page)"/>
        <w:docPartUnique/>
      </w:docPartObj>
    </w:sdtPr>
    <w:sdtContent>
      <w:p w14:paraId="0D340586" w14:textId="170781FD" w:rsidR="005E1B7C" w:rsidRPr="00E75053" w:rsidRDefault="005E1B7C">
        <w:pPr>
          <w:pStyle w:val="Header"/>
          <w:jc w:val="right"/>
          <w:rPr>
            <w:rFonts w:ascii="GHEA Mariam" w:hAnsi="GHEA Mariam"/>
          </w:rPr>
        </w:pPr>
        <w:r w:rsidRPr="00E75053">
          <w:rPr>
            <w:rFonts w:ascii="GHEA Mariam" w:hAnsi="GHEA Mariam"/>
          </w:rPr>
          <w:fldChar w:fldCharType="begin"/>
        </w:r>
        <w:r w:rsidRPr="00E75053">
          <w:rPr>
            <w:rFonts w:ascii="GHEA Mariam" w:hAnsi="GHEA Mariam"/>
          </w:rPr>
          <w:instrText>PAGE   \* MERGEFORMAT</w:instrText>
        </w:r>
        <w:r w:rsidRPr="00E75053">
          <w:rPr>
            <w:rFonts w:ascii="GHEA Mariam" w:hAnsi="GHEA Mariam"/>
          </w:rPr>
          <w:fldChar w:fldCharType="separate"/>
        </w:r>
        <w:r w:rsidR="003156C3" w:rsidRPr="003156C3">
          <w:rPr>
            <w:rFonts w:ascii="GHEA Mariam" w:hAnsi="GHEA Mariam"/>
            <w:noProof/>
            <w:lang w:val="ru-RU"/>
          </w:rPr>
          <w:t>18</w:t>
        </w:r>
        <w:r w:rsidRPr="00E75053">
          <w:rPr>
            <w:rFonts w:ascii="GHEA Mariam" w:hAnsi="GHEA Mariam"/>
          </w:rPr>
          <w:fldChar w:fldCharType="end"/>
        </w:r>
      </w:p>
    </w:sdtContent>
  </w:sdt>
  <w:p w14:paraId="433D4F54" w14:textId="77777777" w:rsidR="005E1B7C" w:rsidRPr="00E75053" w:rsidRDefault="005E1B7C">
    <w:pPr>
      <w:pStyle w:val="Header"/>
      <w:rPr>
        <w:rFonts w:ascii="GHEA Mariam" w:hAnsi="GHEA Mari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17D06"/>
    <w:multiLevelType w:val="multilevel"/>
    <w:tmpl w:val="D22452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  <w:i w:val="0"/>
      </w:rPr>
    </w:lvl>
    <w:lvl w:ilvl="2">
      <w:start w:val="1"/>
      <w:numFmt w:val="none"/>
      <w:isLgl/>
      <w:lvlText w:val="3,10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B97D9A"/>
    <w:multiLevelType w:val="multilevel"/>
    <w:tmpl w:val="5DBC6A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  <w:lang w:val="af-ZA"/>
      </w:rPr>
    </w:lvl>
    <w:lvl w:ilvl="2">
      <w:start w:val="1"/>
      <w:numFmt w:val="decimal"/>
      <w:lvlText w:val="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" w15:restartNumberingAfterBreak="0">
    <w:nsid w:val="670A2E8B"/>
    <w:multiLevelType w:val="hybridMultilevel"/>
    <w:tmpl w:val="DE6ECB66"/>
    <w:lvl w:ilvl="0" w:tplc="87CE4D0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570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3895293">
    <w:abstractNumId w:val="0"/>
  </w:num>
  <w:num w:numId="3" w16cid:durableId="1412970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7B"/>
    <w:rsid w:val="00000294"/>
    <w:rsid w:val="00000A83"/>
    <w:rsid w:val="000016F5"/>
    <w:rsid w:val="00002B7D"/>
    <w:rsid w:val="00010355"/>
    <w:rsid w:val="00015C63"/>
    <w:rsid w:val="00015FC1"/>
    <w:rsid w:val="0002274A"/>
    <w:rsid w:val="000228B7"/>
    <w:rsid w:val="000236AF"/>
    <w:rsid w:val="0002763E"/>
    <w:rsid w:val="000352D9"/>
    <w:rsid w:val="0003691C"/>
    <w:rsid w:val="0004028A"/>
    <w:rsid w:val="00042BB9"/>
    <w:rsid w:val="00042F98"/>
    <w:rsid w:val="00043D3A"/>
    <w:rsid w:val="00050E34"/>
    <w:rsid w:val="000536F5"/>
    <w:rsid w:val="00054E50"/>
    <w:rsid w:val="00057560"/>
    <w:rsid w:val="00061397"/>
    <w:rsid w:val="00061559"/>
    <w:rsid w:val="0006308D"/>
    <w:rsid w:val="000631CB"/>
    <w:rsid w:val="00071C59"/>
    <w:rsid w:val="00073FD9"/>
    <w:rsid w:val="0007467C"/>
    <w:rsid w:val="00080573"/>
    <w:rsid w:val="000833B4"/>
    <w:rsid w:val="000836BE"/>
    <w:rsid w:val="00095174"/>
    <w:rsid w:val="00096D13"/>
    <w:rsid w:val="00097D0A"/>
    <w:rsid w:val="000A0249"/>
    <w:rsid w:val="000A435B"/>
    <w:rsid w:val="000B0FCB"/>
    <w:rsid w:val="000B2D5E"/>
    <w:rsid w:val="000B54EE"/>
    <w:rsid w:val="000B65EC"/>
    <w:rsid w:val="000C318E"/>
    <w:rsid w:val="000C34E4"/>
    <w:rsid w:val="000D2814"/>
    <w:rsid w:val="000D70B3"/>
    <w:rsid w:val="000E2242"/>
    <w:rsid w:val="000E3906"/>
    <w:rsid w:val="000E532A"/>
    <w:rsid w:val="000E6DBB"/>
    <w:rsid w:val="000E6F7E"/>
    <w:rsid w:val="000F2789"/>
    <w:rsid w:val="000F2C15"/>
    <w:rsid w:val="000F4CAA"/>
    <w:rsid w:val="000F5073"/>
    <w:rsid w:val="000F6663"/>
    <w:rsid w:val="000F66CA"/>
    <w:rsid w:val="000F6913"/>
    <w:rsid w:val="00100725"/>
    <w:rsid w:val="0010491C"/>
    <w:rsid w:val="00105CD4"/>
    <w:rsid w:val="00112F0A"/>
    <w:rsid w:val="001155DB"/>
    <w:rsid w:val="00117293"/>
    <w:rsid w:val="001206AE"/>
    <w:rsid w:val="00122A27"/>
    <w:rsid w:val="00123AA5"/>
    <w:rsid w:val="00124AC6"/>
    <w:rsid w:val="001338B6"/>
    <w:rsid w:val="001363BE"/>
    <w:rsid w:val="001375C1"/>
    <w:rsid w:val="00137BE7"/>
    <w:rsid w:val="00140B45"/>
    <w:rsid w:val="001444B3"/>
    <w:rsid w:val="00147FEC"/>
    <w:rsid w:val="00152DA6"/>
    <w:rsid w:val="001604E7"/>
    <w:rsid w:val="00160AB6"/>
    <w:rsid w:val="001621E5"/>
    <w:rsid w:val="0016502C"/>
    <w:rsid w:val="00171D43"/>
    <w:rsid w:val="001752B0"/>
    <w:rsid w:val="001767F5"/>
    <w:rsid w:val="0018193B"/>
    <w:rsid w:val="00183B5B"/>
    <w:rsid w:val="00183EA9"/>
    <w:rsid w:val="001840FB"/>
    <w:rsid w:val="00186DC9"/>
    <w:rsid w:val="0019113C"/>
    <w:rsid w:val="001919D9"/>
    <w:rsid w:val="001942B7"/>
    <w:rsid w:val="0019715A"/>
    <w:rsid w:val="001A313D"/>
    <w:rsid w:val="001A62AB"/>
    <w:rsid w:val="001A642D"/>
    <w:rsid w:val="001B0AED"/>
    <w:rsid w:val="001B2477"/>
    <w:rsid w:val="001B306F"/>
    <w:rsid w:val="001B3737"/>
    <w:rsid w:val="001B45F3"/>
    <w:rsid w:val="001B464E"/>
    <w:rsid w:val="001B4783"/>
    <w:rsid w:val="001B513C"/>
    <w:rsid w:val="001B57A8"/>
    <w:rsid w:val="001C0828"/>
    <w:rsid w:val="001C16A1"/>
    <w:rsid w:val="001C4FFE"/>
    <w:rsid w:val="001C6FC0"/>
    <w:rsid w:val="001D3230"/>
    <w:rsid w:val="001D6844"/>
    <w:rsid w:val="001E1BCD"/>
    <w:rsid w:val="001E300B"/>
    <w:rsid w:val="001E4A2D"/>
    <w:rsid w:val="001E6869"/>
    <w:rsid w:val="001E743A"/>
    <w:rsid w:val="001E7B90"/>
    <w:rsid w:val="001E7FD1"/>
    <w:rsid w:val="002045F1"/>
    <w:rsid w:val="00212108"/>
    <w:rsid w:val="00214D0A"/>
    <w:rsid w:val="00217968"/>
    <w:rsid w:val="0022460D"/>
    <w:rsid w:val="0022661D"/>
    <w:rsid w:val="00226881"/>
    <w:rsid w:val="00230AAD"/>
    <w:rsid w:val="00231951"/>
    <w:rsid w:val="00235ED8"/>
    <w:rsid w:val="00240631"/>
    <w:rsid w:val="00240ABC"/>
    <w:rsid w:val="00241D2A"/>
    <w:rsid w:val="0024396F"/>
    <w:rsid w:val="00243A80"/>
    <w:rsid w:val="00245150"/>
    <w:rsid w:val="00245A8F"/>
    <w:rsid w:val="00247F3D"/>
    <w:rsid w:val="00250D46"/>
    <w:rsid w:val="002516A1"/>
    <w:rsid w:val="00260A35"/>
    <w:rsid w:val="00265382"/>
    <w:rsid w:val="00273BAB"/>
    <w:rsid w:val="00277694"/>
    <w:rsid w:val="00282C19"/>
    <w:rsid w:val="00284F90"/>
    <w:rsid w:val="00287D69"/>
    <w:rsid w:val="002926B3"/>
    <w:rsid w:val="00292D27"/>
    <w:rsid w:val="00294208"/>
    <w:rsid w:val="00294D15"/>
    <w:rsid w:val="00296422"/>
    <w:rsid w:val="002A0349"/>
    <w:rsid w:val="002A7B4B"/>
    <w:rsid w:val="002A7EAC"/>
    <w:rsid w:val="002B0FA7"/>
    <w:rsid w:val="002B743D"/>
    <w:rsid w:val="002C098A"/>
    <w:rsid w:val="002C6F38"/>
    <w:rsid w:val="002C7C4D"/>
    <w:rsid w:val="002D0A42"/>
    <w:rsid w:val="002D0BCD"/>
    <w:rsid w:val="002D19C8"/>
    <w:rsid w:val="002D2DB0"/>
    <w:rsid w:val="002D323D"/>
    <w:rsid w:val="002D58CC"/>
    <w:rsid w:val="002E04D0"/>
    <w:rsid w:val="002E1FC0"/>
    <w:rsid w:val="002E4EFB"/>
    <w:rsid w:val="002E7C13"/>
    <w:rsid w:val="002F0697"/>
    <w:rsid w:val="002F0FA1"/>
    <w:rsid w:val="002F1FCB"/>
    <w:rsid w:val="002F4C25"/>
    <w:rsid w:val="00300EC2"/>
    <w:rsid w:val="0030222A"/>
    <w:rsid w:val="003053B7"/>
    <w:rsid w:val="00311EEA"/>
    <w:rsid w:val="003150AD"/>
    <w:rsid w:val="0031548D"/>
    <w:rsid w:val="003156C3"/>
    <w:rsid w:val="003174DB"/>
    <w:rsid w:val="00320344"/>
    <w:rsid w:val="003211AC"/>
    <w:rsid w:val="00322545"/>
    <w:rsid w:val="003227FE"/>
    <w:rsid w:val="00322EFB"/>
    <w:rsid w:val="003274E3"/>
    <w:rsid w:val="003326BB"/>
    <w:rsid w:val="00334F34"/>
    <w:rsid w:val="003356C8"/>
    <w:rsid w:val="00336BF1"/>
    <w:rsid w:val="00343565"/>
    <w:rsid w:val="003440FA"/>
    <w:rsid w:val="00352AE8"/>
    <w:rsid w:val="00353A14"/>
    <w:rsid w:val="00354E79"/>
    <w:rsid w:val="003562F7"/>
    <w:rsid w:val="00357FE3"/>
    <w:rsid w:val="0036138A"/>
    <w:rsid w:val="003669CF"/>
    <w:rsid w:val="003669EE"/>
    <w:rsid w:val="00367E4C"/>
    <w:rsid w:val="0037513E"/>
    <w:rsid w:val="00375C9F"/>
    <w:rsid w:val="00376F5B"/>
    <w:rsid w:val="0038267F"/>
    <w:rsid w:val="00383895"/>
    <w:rsid w:val="00386697"/>
    <w:rsid w:val="00390B37"/>
    <w:rsid w:val="003A7B2D"/>
    <w:rsid w:val="003A7B2E"/>
    <w:rsid w:val="003B1D7D"/>
    <w:rsid w:val="003B7419"/>
    <w:rsid w:val="003B75E6"/>
    <w:rsid w:val="003C3A78"/>
    <w:rsid w:val="003C587E"/>
    <w:rsid w:val="003C67AA"/>
    <w:rsid w:val="003C6A62"/>
    <w:rsid w:val="003D0AA1"/>
    <w:rsid w:val="003D1B2B"/>
    <w:rsid w:val="003D36CD"/>
    <w:rsid w:val="003D418C"/>
    <w:rsid w:val="003E2F51"/>
    <w:rsid w:val="003E57A2"/>
    <w:rsid w:val="003E6056"/>
    <w:rsid w:val="003E76C2"/>
    <w:rsid w:val="003F005D"/>
    <w:rsid w:val="003F1ED4"/>
    <w:rsid w:val="003F29E8"/>
    <w:rsid w:val="003F2C18"/>
    <w:rsid w:val="003F3AC8"/>
    <w:rsid w:val="004032C4"/>
    <w:rsid w:val="0040466E"/>
    <w:rsid w:val="004078AC"/>
    <w:rsid w:val="00423C80"/>
    <w:rsid w:val="004257C7"/>
    <w:rsid w:val="00430922"/>
    <w:rsid w:val="00430A42"/>
    <w:rsid w:val="00440412"/>
    <w:rsid w:val="00440A64"/>
    <w:rsid w:val="00442263"/>
    <w:rsid w:val="00442E53"/>
    <w:rsid w:val="00443F6B"/>
    <w:rsid w:val="004440AB"/>
    <w:rsid w:val="00446250"/>
    <w:rsid w:val="00446642"/>
    <w:rsid w:val="0045322B"/>
    <w:rsid w:val="00457304"/>
    <w:rsid w:val="004619F7"/>
    <w:rsid w:val="004700E3"/>
    <w:rsid w:val="00475847"/>
    <w:rsid w:val="004763A7"/>
    <w:rsid w:val="00476D7D"/>
    <w:rsid w:val="00477E0A"/>
    <w:rsid w:val="00482778"/>
    <w:rsid w:val="004840D5"/>
    <w:rsid w:val="0048419F"/>
    <w:rsid w:val="00484598"/>
    <w:rsid w:val="004852EC"/>
    <w:rsid w:val="00490C09"/>
    <w:rsid w:val="0049280D"/>
    <w:rsid w:val="004957CF"/>
    <w:rsid w:val="004971F3"/>
    <w:rsid w:val="004A0A8F"/>
    <w:rsid w:val="004A372E"/>
    <w:rsid w:val="004A5BE4"/>
    <w:rsid w:val="004A6AE3"/>
    <w:rsid w:val="004A6DDC"/>
    <w:rsid w:val="004B16D0"/>
    <w:rsid w:val="004B77A6"/>
    <w:rsid w:val="004C3ABA"/>
    <w:rsid w:val="004C507F"/>
    <w:rsid w:val="004C5D2C"/>
    <w:rsid w:val="004C6325"/>
    <w:rsid w:val="004D0CEF"/>
    <w:rsid w:val="004D1A0C"/>
    <w:rsid w:val="004D2872"/>
    <w:rsid w:val="004D5E3F"/>
    <w:rsid w:val="004E17DF"/>
    <w:rsid w:val="004E1B48"/>
    <w:rsid w:val="004E2B27"/>
    <w:rsid w:val="004E479C"/>
    <w:rsid w:val="004F4695"/>
    <w:rsid w:val="004F53E8"/>
    <w:rsid w:val="004F7A2D"/>
    <w:rsid w:val="004F7AA5"/>
    <w:rsid w:val="005003AE"/>
    <w:rsid w:val="0050425C"/>
    <w:rsid w:val="00504E41"/>
    <w:rsid w:val="00510A22"/>
    <w:rsid w:val="00512EA2"/>
    <w:rsid w:val="00520AF2"/>
    <w:rsid w:val="00522889"/>
    <w:rsid w:val="00523856"/>
    <w:rsid w:val="00534AA9"/>
    <w:rsid w:val="00541A00"/>
    <w:rsid w:val="00541DA8"/>
    <w:rsid w:val="00544233"/>
    <w:rsid w:val="0054518D"/>
    <w:rsid w:val="00547326"/>
    <w:rsid w:val="00547381"/>
    <w:rsid w:val="00547D61"/>
    <w:rsid w:val="00550B04"/>
    <w:rsid w:val="00551E21"/>
    <w:rsid w:val="00560725"/>
    <w:rsid w:val="0056202D"/>
    <w:rsid w:val="0056642D"/>
    <w:rsid w:val="005702C1"/>
    <w:rsid w:val="00570B82"/>
    <w:rsid w:val="00571ED1"/>
    <w:rsid w:val="0057293A"/>
    <w:rsid w:val="0057477D"/>
    <w:rsid w:val="0057533A"/>
    <w:rsid w:val="00576A12"/>
    <w:rsid w:val="00583CD9"/>
    <w:rsid w:val="00593F5E"/>
    <w:rsid w:val="005A0950"/>
    <w:rsid w:val="005A3163"/>
    <w:rsid w:val="005A48A1"/>
    <w:rsid w:val="005A606C"/>
    <w:rsid w:val="005A6576"/>
    <w:rsid w:val="005A6BCB"/>
    <w:rsid w:val="005A7AA6"/>
    <w:rsid w:val="005B1438"/>
    <w:rsid w:val="005B1CEE"/>
    <w:rsid w:val="005B34E2"/>
    <w:rsid w:val="005B4907"/>
    <w:rsid w:val="005B78E1"/>
    <w:rsid w:val="005D025C"/>
    <w:rsid w:val="005D0340"/>
    <w:rsid w:val="005D1204"/>
    <w:rsid w:val="005D311F"/>
    <w:rsid w:val="005D336B"/>
    <w:rsid w:val="005E1B7C"/>
    <w:rsid w:val="005E1F45"/>
    <w:rsid w:val="005E623E"/>
    <w:rsid w:val="005E653D"/>
    <w:rsid w:val="005E6C19"/>
    <w:rsid w:val="005F1ABD"/>
    <w:rsid w:val="005F24B5"/>
    <w:rsid w:val="00604A10"/>
    <w:rsid w:val="00606491"/>
    <w:rsid w:val="00607224"/>
    <w:rsid w:val="00610DE5"/>
    <w:rsid w:val="00612E30"/>
    <w:rsid w:val="006143DA"/>
    <w:rsid w:val="006266E5"/>
    <w:rsid w:val="006300D9"/>
    <w:rsid w:val="00630D68"/>
    <w:rsid w:val="00631203"/>
    <w:rsid w:val="00632337"/>
    <w:rsid w:val="00635034"/>
    <w:rsid w:val="0063612A"/>
    <w:rsid w:val="00643464"/>
    <w:rsid w:val="00646336"/>
    <w:rsid w:val="00650D0C"/>
    <w:rsid w:val="00651B1B"/>
    <w:rsid w:val="00651F45"/>
    <w:rsid w:val="006525BB"/>
    <w:rsid w:val="006540D4"/>
    <w:rsid w:val="006541F3"/>
    <w:rsid w:val="006542D6"/>
    <w:rsid w:val="006550FA"/>
    <w:rsid w:val="00655336"/>
    <w:rsid w:val="006577D7"/>
    <w:rsid w:val="00661728"/>
    <w:rsid w:val="0066267A"/>
    <w:rsid w:val="00662E6F"/>
    <w:rsid w:val="00665A89"/>
    <w:rsid w:val="006715DC"/>
    <w:rsid w:val="00674077"/>
    <w:rsid w:val="00675510"/>
    <w:rsid w:val="00675941"/>
    <w:rsid w:val="0068065F"/>
    <w:rsid w:val="00682C43"/>
    <w:rsid w:val="006832CE"/>
    <w:rsid w:val="006842DE"/>
    <w:rsid w:val="00687B1C"/>
    <w:rsid w:val="00690749"/>
    <w:rsid w:val="00692A70"/>
    <w:rsid w:val="006A353D"/>
    <w:rsid w:val="006A6CA0"/>
    <w:rsid w:val="006B139F"/>
    <w:rsid w:val="006B1F90"/>
    <w:rsid w:val="006C2393"/>
    <w:rsid w:val="006C23D0"/>
    <w:rsid w:val="006D089F"/>
    <w:rsid w:val="006D4292"/>
    <w:rsid w:val="006D5985"/>
    <w:rsid w:val="006E5D25"/>
    <w:rsid w:val="006E5F59"/>
    <w:rsid w:val="006F5D06"/>
    <w:rsid w:val="00704561"/>
    <w:rsid w:val="0070460C"/>
    <w:rsid w:val="00704B7C"/>
    <w:rsid w:val="0070593D"/>
    <w:rsid w:val="007118E9"/>
    <w:rsid w:val="007119D0"/>
    <w:rsid w:val="00716BA9"/>
    <w:rsid w:val="007171F9"/>
    <w:rsid w:val="007274B7"/>
    <w:rsid w:val="00727B5A"/>
    <w:rsid w:val="00727BB5"/>
    <w:rsid w:val="00730087"/>
    <w:rsid w:val="007322B8"/>
    <w:rsid w:val="0073245E"/>
    <w:rsid w:val="00734194"/>
    <w:rsid w:val="00736820"/>
    <w:rsid w:val="007427FC"/>
    <w:rsid w:val="007431A2"/>
    <w:rsid w:val="00743319"/>
    <w:rsid w:val="007441C9"/>
    <w:rsid w:val="0074557A"/>
    <w:rsid w:val="00745601"/>
    <w:rsid w:val="007473D8"/>
    <w:rsid w:val="00753B3B"/>
    <w:rsid w:val="00754C2F"/>
    <w:rsid w:val="00757700"/>
    <w:rsid w:val="007620AE"/>
    <w:rsid w:val="007620F5"/>
    <w:rsid w:val="007636A5"/>
    <w:rsid w:val="007649B6"/>
    <w:rsid w:val="00773764"/>
    <w:rsid w:val="00776199"/>
    <w:rsid w:val="007764F4"/>
    <w:rsid w:val="0077761C"/>
    <w:rsid w:val="007800DC"/>
    <w:rsid w:val="007801AF"/>
    <w:rsid w:val="00780E28"/>
    <w:rsid w:val="0078570F"/>
    <w:rsid w:val="007866B9"/>
    <w:rsid w:val="00793763"/>
    <w:rsid w:val="007A0901"/>
    <w:rsid w:val="007A1DE8"/>
    <w:rsid w:val="007A48F5"/>
    <w:rsid w:val="007A64FF"/>
    <w:rsid w:val="007A7618"/>
    <w:rsid w:val="007B0D9A"/>
    <w:rsid w:val="007B1419"/>
    <w:rsid w:val="007B47F7"/>
    <w:rsid w:val="007B4835"/>
    <w:rsid w:val="007B62A7"/>
    <w:rsid w:val="007C79FD"/>
    <w:rsid w:val="007D47A7"/>
    <w:rsid w:val="007E17E9"/>
    <w:rsid w:val="007E1BE6"/>
    <w:rsid w:val="007E4A33"/>
    <w:rsid w:val="007E64CF"/>
    <w:rsid w:val="007E7004"/>
    <w:rsid w:val="007F0CB2"/>
    <w:rsid w:val="007F220B"/>
    <w:rsid w:val="007F2B87"/>
    <w:rsid w:val="007F5F15"/>
    <w:rsid w:val="008001FB"/>
    <w:rsid w:val="00802136"/>
    <w:rsid w:val="00805200"/>
    <w:rsid w:val="00805DE3"/>
    <w:rsid w:val="0081100A"/>
    <w:rsid w:val="00811380"/>
    <w:rsid w:val="008143A5"/>
    <w:rsid w:val="00820E1E"/>
    <w:rsid w:val="008222D5"/>
    <w:rsid w:val="00823D02"/>
    <w:rsid w:val="00824A2E"/>
    <w:rsid w:val="0082531E"/>
    <w:rsid w:val="00827110"/>
    <w:rsid w:val="00830121"/>
    <w:rsid w:val="0083563E"/>
    <w:rsid w:val="008368D5"/>
    <w:rsid w:val="00840B91"/>
    <w:rsid w:val="008429E1"/>
    <w:rsid w:val="00846A56"/>
    <w:rsid w:val="008612AB"/>
    <w:rsid w:val="00861319"/>
    <w:rsid w:val="008620BE"/>
    <w:rsid w:val="00863521"/>
    <w:rsid w:val="008635E9"/>
    <w:rsid w:val="00863B0F"/>
    <w:rsid w:val="008641C9"/>
    <w:rsid w:val="00866AAF"/>
    <w:rsid w:val="00867E51"/>
    <w:rsid w:val="00873E5D"/>
    <w:rsid w:val="0088057C"/>
    <w:rsid w:val="00882326"/>
    <w:rsid w:val="00884180"/>
    <w:rsid w:val="0088732F"/>
    <w:rsid w:val="00887A70"/>
    <w:rsid w:val="00890BBB"/>
    <w:rsid w:val="0089545A"/>
    <w:rsid w:val="00896BCB"/>
    <w:rsid w:val="008A16F1"/>
    <w:rsid w:val="008A263B"/>
    <w:rsid w:val="008A5FF2"/>
    <w:rsid w:val="008A782F"/>
    <w:rsid w:val="008B1003"/>
    <w:rsid w:val="008B549C"/>
    <w:rsid w:val="008B5504"/>
    <w:rsid w:val="008C6828"/>
    <w:rsid w:val="008D0AA4"/>
    <w:rsid w:val="008D3541"/>
    <w:rsid w:val="008D3766"/>
    <w:rsid w:val="008D50E6"/>
    <w:rsid w:val="008D6C12"/>
    <w:rsid w:val="008E0809"/>
    <w:rsid w:val="008E0A75"/>
    <w:rsid w:val="008F1831"/>
    <w:rsid w:val="008F1A82"/>
    <w:rsid w:val="008F1A8E"/>
    <w:rsid w:val="008F5545"/>
    <w:rsid w:val="008F629D"/>
    <w:rsid w:val="009000AD"/>
    <w:rsid w:val="009021AE"/>
    <w:rsid w:val="00902A92"/>
    <w:rsid w:val="009058ED"/>
    <w:rsid w:val="0090674E"/>
    <w:rsid w:val="009067F9"/>
    <w:rsid w:val="00911045"/>
    <w:rsid w:val="00912C64"/>
    <w:rsid w:val="00914430"/>
    <w:rsid w:val="009175CC"/>
    <w:rsid w:val="009175F7"/>
    <w:rsid w:val="00920551"/>
    <w:rsid w:val="00922EC7"/>
    <w:rsid w:val="00923213"/>
    <w:rsid w:val="00924969"/>
    <w:rsid w:val="0093137E"/>
    <w:rsid w:val="00933655"/>
    <w:rsid w:val="00936908"/>
    <w:rsid w:val="009418FD"/>
    <w:rsid w:val="0094389D"/>
    <w:rsid w:val="00945086"/>
    <w:rsid w:val="00951DC6"/>
    <w:rsid w:val="0095556D"/>
    <w:rsid w:val="00955A31"/>
    <w:rsid w:val="00955D59"/>
    <w:rsid w:val="00957821"/>
    <w:rsid w:val="009616A7"/>
    <w:rsid w:val="00961B27"/>
    <w:rsid w:val="00966E94"/>
    <w:rsid w:val="00970AC1"/>
    <w:rsid w:val="00971541"/>
    <w:rsid w:val="00972037"/>
    <w:rsid w:val="0097321F"/>
    <w:rsid w:val="00973FC5"/>
    <w:rsid w:val="00977E27"/>
    <w:rsid w:val="0098326E"/>
    <w:rsid w:val="00987DF3"/>
    <w:rsid w:val="00997F5F"/>
    <w:rsid w:val="009A21FD"/>
    <w:rsid w:val="009A59BD"/>
    <w:rsid w:val="009A6AE1"/>
    <w:rsid w:val="009B0868"/>
    <w:rsid w:val="009B4B5F"/>
    <w:rsid w:val="009B5819"/>
    <w:rsid w:val="009D11DB"/>
    <w:rsid w:val="009D1738"/>
    <w:rsid w:val="009D263D"/>
    <w:rsid w:val="009D4411"/>
    <w:rsid w:val="009D4657"/>
    <w:rsid w:val="009D4ED4"/>
    <w:rsid w:val="009D795C"/>
    <w:rsid w:val="009E3DD7"/>
    <w:rsid w:val="009E5E70"/>
    <w:rsid w:val="009E7D88"/>
    <w:rsid w:val="009F229F"/>
    <w:rsid w:val="009F398A"/>
    <w:rsid w:val="009F59F8"/>
    <w:rsid w:val="00A0128D"/>
    <w:rsid w:val="00A0223E"/>
    <w:rsid w:val="00A0296D"/>
    <w:rsid w:val="00A0385D"/>
    <w:rsid w:val="00A04C64"/>
    <w:rsid w:val="00A0552A"/>
    <w:rsid w:val="00A059E8"/>
    <w:rsid w:val="00A06E98"/>
    <w:rsid w:val="00A136C6"/>
    <w:rsid w:val="00A2142D"/>
    <w:rsid w:val="00A21651"/>
    <w:rsid w:val="00A23919"/>
    <w:rsid w:val="00A26353"/>
    <w:rsid w:val="00A26488"/>
    <w:rsid w:val="00A34E0D"/>
    <w:rsid w:val="00A35942"/>
    <w:rsid w:val="00A35A4B"/>
    <w:rsid w:val="00A3669C"/>
    <w:rsid w:val="00A41D74"/>
    <w:rsid w:val="00A46683"/>
    <w:rsid w:val="00A46912"/>
    <w:rsid w:val="00A47645"/>
    <w:rsid w:val="00A50FE7"/>
    <w:rsid w:val="00A51385"/>
    <w:rsid w:val="00A54C0C"/>
    <w:rsid w:val="00A564C0"/>
    <w:rsid w:val="00A60BEF"/>
    <w:rsid w:val="00A64A83"/>
    <w:rsid w:val="00A75309"/>
    <w:rsid w:val="00A75DC2"/>
    <w:rsid w:val="00A81D7F"/>
    <w:rsid w:val="00A835A6"/>
    <w:rsid w:val="00A871C5"/>
    <w:rsid w:val="00A87A28"/>
    <w:rsid w:val="00A90865"/>
    <w:rsid w:val="00A928B3"/>
    <w:rsid w:val="00A9703E"/>
    <w:rsid w:val="00AA0689"/>
    <w:rsid w:val="00AA3E22"/>
    <w:rsid w:val="00AA4B79"/>
    <w:rsid w:val="00AA54F8"/>
    <w:rsid w:val="00AA5694"/>
    <w:rsid w:val="00AB0B7B"/>
    <w:rsid w:val="00AB0EC7"/>
    <w:rsid w:val="00AC4E73"/>
    <w:rsid w:val="00AC51A8"/>
    <w:rsid w:val="00AD03CE"/>
    <w:rsid w:val="00AD0D3D"/>
    <w:rsid w:val="00AD1F24"/>
    <w:rsid w:val="00AD23A5"/>
    <w:rsid w:val="00AD37C1"/>
    <w:rsid w:val="00AD3E17"/>
    <w:rsid w:val="00AE04DA"/>
    <w:rsid w:val="00AE3967"/>
    <w:rsid w:val="00AE4B2D"/>
    <w:rsid w:val="00AE639E"/>
    <w:rsid w:val="00AE65B1"/>
    <w:rsid w:val="00AF2C3E"/>
    <w:rsid w:val="00AF4137"/>
    <w:rsid w:val="00AF44AF"/>
    <w:rsid w:val="00B011F9"/>
    <w:rsid w:val="00B05D69"/>
    <w:rsid w:val="00B11166"/>
    <w:rsid w:val="00B1257B"/>
    <w:rsid w:val="00B13DE2"/>
    <w:rsid w:val="00B14A06"/>
    <w:rsid w:val="00B152A4"/>
    <w:rsid w:val="00B15774"/>
    <w:rsid w:val="00B1631F"/>
    <w:rsid w:val="00B20976"/>
    <w:rsid w:val="00B30386"/>
    <w:rsid w:val="00B32FE5"/>
    <w:rsid w:val="00B33151"/>
    <w:rsid w:val="00B37561"/>
    <w:rsid w:val="00B45526"/>
    <w:rsid w:val="00B45737"/>
    <w:rsid w:val="00B4664D"/>
    <w:rsid w:val="00B46CAD"/>
    <w:rsid w:val="00B46F70"/>
    <w:rsid w:val="00B473B3"/>
    <w:rsid w:val="00B474AE"/>
    <w:rsid w:val="00B5034A"/>
    <w:rsid w:val="00B52220"/>
    <w:rsid w:val="00B535F1"/>
    <w:rsid w:val="00B547B9"/>
    <w:rsid w:val="00B55206"/>
    <w:rsid w:val="00B66B30"/>
    <w:rsid w:val="00B8134A"/>
    <w:rsid w:val="00B81EC5"/>
    <w:rsid w:val="00B820A4"/>
    <w:rsid w:val="00B82FCC"/>
    <w:rsid w:val="00B864B2"/>
    <w:rsid w:val="00B90316"/>
    <w:rsid w:val="00B906CE"/>
    <w:rsid w:val="00BA488E"/>
    <w:rsid w:val="00BB53C0"/>
    <w:rsid w:val="00BB593C"/>
    <w:rsid w:val="00BC1326"/>
    <w:rsid w:val="00BD239E"/>
    <w:rsid w:val="00BD2511"/>
    <w:rsid w:val="00BD5AAE"/>
    <w:rsid w:val="00BE7569"/>
    <w:rsid w:val="00BF0094"/>
    <w:rsid w:val="00BF7364"/>
    <w:rsid w:val="00C0134A"/>
    <w:rsid w:val="00C0392A"/>
    <w:rsid w:val="00C05E1A"/>
    <w:rsid w:val="00C1038F"/>
    <w:rsid w:val="00C11EB5"/>
    <w:rsid w:val="00C128B6"/>
    <w:rsid w:val="00C143C9"/>
    <w:rsid w:val="00C21CD8"/>
    <w:rsid w:val="00C240B6"/>
    <w:rsid w:val="00C252F6"/>
    <w:rsid w:val="00C30288"/>
    <w:rsid w:val="00C30EAC"/>
    <w:rsid w:val="00C310EE"/>
    <w:rsid w:val="00C314B2"/>
    <w:rsid w:val="00C31DC3"/>
    <w:rsid w:val="00C37904"/>
    <w:rsid w:val="00C44B82"/>
    <w:rsid w:val="00C542CF"/>
    <w:rsid w:val="00C55018"/>
    <w:rsid w:val="00C6085A"/>
    <w:rsid w:val="00C64299"/>
    <w:rsid w:val="00C66118"/>
    <w:rsid w:val="00C7297E"/>
    <w:rsid w:val="00C74B3F"/>
    <w:rsid w:val="00C74E81"/>
    <w:rsid w:val="00C74ED1"/>
    <w:rsid w:val="00C768A0"/>
    <w:rsid w:val="00C80019"/>
    <w:rsid w:val="00C8107F"/>
    <w:rsid w:val="00C8508F"/>
    <w:rsid w:val="00C850D7"/>
    <w:rsid w:val="00C85867"/>
    <w:rsid w:val="00C87C5B"/>
    <w:rsid w:val="00C906D2"/>
    <w:rsid w:val="00C93E4C"/>
    <w:rsid w:val="00CA06A8"/>
    <w:rsid w:val="00CA1A2D"/>
    <w:rsid w:val="00CA27F7"/>
    <w:rsid w:val="00CA383D"/>
    <w:rsid w:val="00CA54C3"/>
    <w:rsid w:val="00CB2949"/>
    <w:rsid w:val="00CB5C48"/>
    <w:rsid w:val="00CC048E"/>
    <w:rsid w:val="00CC203A"/>
    <w:rsid w:val="00CC3190"/>
    <w:rsid w:val="00CC607C"/>
    <w:rsid w:val="00CC7E9C"/>
    <w:rsid w:val="00CC7EE7"/>
    <w:rsid w:val="00CD00D7"/>
    <w:rsid w:val="00CD1A89"/>
    <w:rsid w:val="00CD289A"/>
    <w:rsid w:val="00CD2BE9"/>
    <w:rsid w:val="00CE4010"/>
    <w:rsid w:val="00CE4B91"/>
    <w:rsid w:val="00CF080B"/>
    <w:rsid w:val="00CF1664"/>
    <w:rsid w:val="00CF3B7F"/>
    <w:rsid w:val="00CF4447"/>
    <w:rsid w:val="00CF72A6"/>
    <w:rsid w:val="00CF75FE"/>
    <w:rsid w:val="00D00BFF"/>
    <w:rsid w:val="00D032B4"/>
    <w:rsid w:val="00D05EA7"/>
    <w:rsid w:val="00D06AE6"/>
    <w:rsid w:val="00D1652E"/>
    <w:rsid w:val="00D17EDB"/>
    <w:rsid w:val="00D20934"/>
    <w:rsid w:val="00D23CBC"/>
    <w:rsid w:val="00D2540D"/>
    <w:rsid w:val="00D25F59"/>
    <w:rsid w:val="00D3263F"/>
    <w:rsid w:val="00D35B7E"/>
    <w:rsid w:val="00D40009"/>
    <w:rsid w:val="00D43046"/>
    <w:rsid w:val="00D4364D"/>
    <w:rsid w:val="00D46315"/>
    <w:rsid w:val="00D47998"/>
    <w:rsid w:val="00D526B7"/>
    <w:rsid w:val="00D5518F"/>
    <w:rsid w:val="00D57D16"/>
    <w:rsid w:val="00D60008"/>
    <w:rsid w:val="00D634D6"/>
    <w:rsid w:val="00D756F3"/>
    <w:rsid w:val="00D75D35"/>
    <w:rsid w:val="00D827F5"/>
    <w:rsid w:val="00D86EC4"/>
    <w:rsid w:val="00D873D2"/>
    <w:rsid w:val="00D91B27"/>
    <w:rsid w:val="00D94030"/>
    <w:rsid w:val="00DA2471"/>
    <w:rsid w:val="00DA2969"/>
    <w:rsid w:val="00DA2BCF"/>
    <w:rsid w:val="00DA2CDC"/>
    <w:rsid w:val="00DA34B9"/>
    <w:rsid w:val="00DA39DF"/>
    <w:rsid w:val="00DA47F5"/>
    <w:rsid w:val="00DA4CAD"/>
    <w:rsid w:val="00DA5D7E"/>
    <w:rsid w:val="00DB2130"/>
    <w:rsid w:val="00DB51E3"/>
    <w:rsid w:val="00DB75D4"/>
    <w:rsid w:val="00DC598D"/>
    <w:rsid w:val="00DD221B"/>
    <w:rsid w:val="00DD70BF"/>
    <w:rsid w:val="00DD721A"/>
    <w:rsid w:val="00DE02A6"/>
    <w:rsid w:val="00DE3735"/>
    <w:rsid w:val="00DF15AE"/>
    <w:rsid w:val="00DF2875"/>
    <w:rsid w:val="00DF395A"/>
    <w:rsid w:val="00DF5036"/>
    <w:rsid w:val="00E02726"/>
    <w:rsid w:val="00E0378B"/>
    <w:rsid w:val="00E05344"/>
    <w:rsid w:val="00E0685C"/>
    <w:rsid w:val="00E130B2"/>
    <w:rsid w:val="00E13270"/>
    <w:rsid w:val="00E13FE7"/>
    <w:rsid w:val="00E14C5D"/>
    <w:rsid w:val="00E162D5"/>
    <w:rsid w:val="00E20724"/>
    <w:rsid w:val="00E212C2"/>
    <w:rsid w:val="00E2636D"/>
    <w:rsid w:val="00E26913"/>
    <w:rsid w:val="00E31D8D"/>
    <w:rsid w:val="00E3639B"/>
    <w:rsid w:val="00E448BE"/>
    <w:rsid w:val="00E44940"/>
    <w:rsid w:val="00E45957"/>
    <w:rsid w:val="00E464FC"/>
    <w:rsid w:val="00E52826"/>
    <w:rsid w:val="00E57BF3"/>
    <w:rsid w:val="00E615A1"/>
    <w:rsid w:val="00E63639"/>
    <w:rsid w:val="00E663C7"/>
    <w:rsid w:val="00E66969"/>
    <w:rsid w:val="00E67C0D"/>
    <w:rsid w:val="00E70D20"/>
    <w:rsid w:val="00E75053"/>
    <w:rsid w:val="00E77683"/>
    <w:rsid w:val="00E77B8E"/>
    <w:rsid w:val="00E83B46"/>
    <w:rsid w:val="00E90648"/>
    <w:rsid w:val="00EA1F20"/>
    <w:rsid w:val="00EA4B98"/>
    <w:rsid w:val="00EA60B8"/>
    <w:rsid w:val="00EA6C1F"/>
    <w:rsid w:val="00EB05F0"/>
    <w:rsid w:val="00EB0815"/>
    <w:rsid w:val="00EB0C0C"/>
    <w:rsid w:val="00EB2CA1"/>
    <w:rsid w:val="00EB7516"/>
    <w:rsid w:val="00EC0DCD"/>
    <w:rsid w:val="00EC51D1"/>
    <w:rsid w:val="00EC6488"/>
    <w:rsid w:val="00ED61CF"/>
    <w:rsid w:val="00EE1AFD"/>
    <w:rsid w:val="00EE1B73"/>
    <w:rsid w:val="00EE2444"/>
    <w:rsid w:val="00EE4268"/>
    <w:rsid w:val="00EE4B2F"/>
    <w:rsid w:val="00EE56A6"/>
    <w:rsid w:val="00F0006B"/>
    <w:rsid w:val="00F02952"/>
    <w:rsid w:val="00F02994"/>
    <w:rsid w:val="00F04C1E"/>
    <w:rsid w:val="00F11993"/>
    <w:rsid w:val="00F159E0"/>
    <w:rsid w:val="00F23099"/>
    <w:rsid w:val="00F2365B"/>
    <w:rsid w:val="00F25181"/>
    <w:rsid w:val="00F254DF"/>
    <w:rsid w:val="00F26B23"/>
    <w:rsid w:val="00F30307"/>
    <w:rsid w:val="00F31EF4"/>
    <w:rsid w:val="00F4047A"/>
    <w:rsid w:val="00F46E83"/>
    <w:rsid w:val="00F472EF"/>
    <w:rsid w:val="00F52C10"/>
    <w:rsid w:val="00F536AB"/>
    <w:rsid w:val="00F53781"/>
    <w:rsid w:val="00F60C2D"/>
    <w:rsid w:val="00F65CB6"/>
    <w:rsid w:val="00F70143"/>
    <w:rsid w:val="00F75908"/>
    <w:rsid w:val="00F8690D"/>
    <w:rsid w:val="00F86977"/>
    <w:rsid w:val="00F87446"/>
    <w:rsid w:val="00F93565"/>
    <w:rsid w:val="00F93605"/>
    <w:rsid w:val="00F93ED8"/>
    <w:rsid w:val="00F94875"/>
    <w:rsid w:val="00F94FB2"/>
    <w:rsid w:val="00FA52E5"/>
    <w:rsid w:val="00FA7BA5"/>
    <w:rsid w:val="00FB155B"/>
    <w:rsid w:val="00FD1CDD"/>
    <w:rsid w:val="00FD266A"/>
    <w:rsid w:val="00FD67E8"/>
    <w:rsid w:val="00FD7006"/>
    <w:rsid w:val="00FE287B"/>
    <w:rsid w:val="00FE5FB5"/>
    <w:rsid w:val="00FE6636"/>
    <w:rsid w:val="00FF1063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7B0C4"/>
  <w15:chartTrackingRefBased/>
  <w15:docId w15:val="{37F48BEB-6372-4B05-B470-F9B20CB0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2B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7322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2B8"/>
    <w:rPr>
      <w:rFonts w:ascii="Arial" w:eastAsiaTheme="minorEastAsia" w:hAnsi="Arial" w:cs="Arial"/>
      <w:b/>
      <w:bCs/>
      <w:kern w:val="32"/>
      <w:sz w:val="32"/>
      <w:szCs w:val="32"/>
      <w:lang w:val="en-US" w:eastAsia="zh-CN"/>
    </w:rPr>
  </w:style>
  <w:style w:type="paragraph" w:styleId="BodyTextIndent">
    <w:name w:val="Body Text Indent"/>
    <w:basedOn w:val="Normal"/>
    <w:link w:val="BodyTextIndentChar"/>
    <w:rsid w:val="007322B8"/>
    <w:pPr>
      <w:ind w:firstLine="720"/>
      <w:jc w:val="both"/>
    </w:pPr>
    <w:rPr>
      <w:rFonts w:ascii="Times LatArm" w:hAnsi="Times LatArm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322B8"/>
    <w:rPr>
      <w:rFonts w:ascii="Times LatArm" w:eastAsiaTheme="minorEastAsia" w:hAnsi="Times LatArm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A81D7F"/>
    <w:pPr>
      <w:ind w:left="720"/>
      <w:contextualSpacing/>
    </w:pPr>
  </w:style>
  <w:style w:type="paragraph" w:styleId="FootnoteText">
    <w:name w:val="footnote text"/>
    <w:link w:val="FootnoteTextChar"/>
    <w:rsid w:val="00EE1A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EE1AFD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zh-CN"/>
    </w:rPr>
  </w:style>
  <w:style w:type="character" w:styleId="FootnoteReference">
    <w:name w:val="footnote reference"/>
    <w:uiPriority w:val="99"/>
    <w:rsid w:val="00EE1AFD"/>
    <w:rPr>
      <w:vertAlign w:val="superscript"/>
    </w:rPr>
  </w:style>
  <w:style w:type="paragraph" w:customStyle="1" w:styleId="1">
    <w:name w:val="Обычный1"/>
    <w:rsid w:val="00EE1AFD"/>
    <w:pPr>
      <w:tabs>
        <w:tab w:val="left" w:pos="142"/>
        <w:tab w:val="left" w:pos="360"/>
        <w:tab w:val="right" w:pos="9356"/>
        <w:tab w:val="left" w:pos="9639"/>
      </w:tabs>
      <w:spacing w:after="0" w:line="360" w:lineRule="auto"/>
      <w:ind w:right="142" w:firstLine="142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  <w:lang w:eastAsia="ru-RU"/>
    </w:rPr>
  </w:style>
  <w:style w:type="paragraph" w:styleId="NormalWeb">
    <w:name w:val="Normal (Web)"/>
    <w:basedOn w:val="Normal"/>
    <w:uiPriority w:val="99"/>
    <w:unhideWhenUsed/>
    <w:rsid w:val="00282C1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208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040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8A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040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8A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ED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ED4"/>
    <w:rPr>
      <w:rFonts w:ascii="Times New Roman" w:eastAsiaTheme="minorEastAsia" w:hAnsi="Times New Roman" w:cs="Times New Roman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3F1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73F6-930F-4508-BE41-55043EAA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5383</Words>
  <Characters>30686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Judicial Department Of the RA</cp:lastModifiedBy>
  <cp:revision>40</cp:revision>
  <cp:lastPrinted>2024-07-18T08:13:00Z</cp:lastPrinted>
  <dcterms:created xsi:type="dcterms:W3CDTF">2024-05-29T09:56:00Z</dcterms:created>
  <dcterms:modified xsi:type="dcterms:W3CDTF">2024-07-18T08:15:00Z</dcterms:modified>
</cp:coreProperties>
</file>